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omments.xml" ContentType="application/vnd.openxmlformats-officedocument.wordprocessingml.comment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color w:val="000000"/>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color w:val="000000"/>
        </w:rPr>
      </w:pPr>
      <w:r>
        <w:object w:dxaOrig="5774" w:dyaOrig="1287">
          <v:rect id="rectole0000000000" o:spid="_x0000_i1025" style="width:288.75pt;height:64.5pt" o:ole="" o:preferrelative="t" stroked="f">
            <v:imagedata r:id="rId9" o:title=""/>
          </v:rect>
          <o:OLEObject Type="Embed" ProgID="StaticMetafile" ShapeID="rectole0000000000" DrawAspect="Content" ObjectID="_1495451999" r:id="rId10"/>
        </w:objec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color w:val="000000"/>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color w:val="000000"/>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color w:val="000000"/>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r>
        <w:rPr>
          <w:rFonts w:ascii="Arial" w:eastAsia="Arial" w:hAnsi="Arial" w:cs="Arial"/>
          <w:b/>
          <w:color w:val="000000"/>
          <w:sz w:val="48"/>
        </w:rPr>
        <w:t xml:space="preserve"> </w:t>
      </w: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r>
        <w:rPr>
          <w:rFonts w:ascii="Arial" w:eastAsia="Arial" w:hAnsi="Arial" w:cs="Arial"/>
          <w:b/>
          <w:color w:val="000000"/>
          <w:sz w:val="48"/>
        </w:rPr>
        <w:t>SENSORY SUPPORT SERVICE</w:t>
      </w: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r>
        <w:rPr>
          <w:rFonts w:ascii="Arial" w:eastAsia="Arial" w:hAnsi="Arial" w:cs="Arial"/>
          <w:b/>
          <w:color w:val="000000"/>
          <w:sz w:val="48"/>
        </w:rPr>
        <w:t>SELF EVALUATION</w:t>
      </w: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r>
        <w:rPr>
          <w:rFonts w:ascii="Arial" w:eastAsia="Arial" w:hAnsi="Arial" w:cs="Arial"/>
          <w:b/>
          <w:color w:val="000000"/>
          <w:sz w:val="48"/>
        </w:rPr>
        <w:t>Academic year 2013 – 2014</w: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color w:val="000000"/>
          <w:sz w:val="48"/>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48"/>
        </w:rPr>
      </w:pP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32"/>
        </w:rPr>
      </w:pPr>
      <w:r>
        <w:rPr>
          <w:rFonts w:ascii="Arial" w:eastAsia="Arial" w:hAnsi="Arial" w:cs="Arial"/>
          <w:b/>
          <w:color w:val="000000"/>
          <w:sz w:val="32"/>
        </w:rPr>
        <w:t>Sue Churchill (Service Manager)</w: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Helvetica" w:eastAsia="Helvetica" w:hAnsi="Helvetica" w:cs="Helvetica"/>
          <w:color w:val="000000"/>
          <w:sz w:val="24"/>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9F1FC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Helvetica" w:eastAsia="Helvetica" w:hAnsi="Helvetica" w:cs="Helvetica"/>
          <w:color w:val="000000"/>
          <w:sz w:val="24"/>
        </w:rPr>
      </w:pPr>
    </w:p>
    <w:p w:rsidR="006128F1" w:rsidRDefault="006128F1" w:rsidP="00F0134A">
      <w:pPr>
        <w:spacing w:after="0" w:line="240" w:lineRule="auto"/>
        <w:rPr>
          <w:rFonts w:ascii="Arial" w:eastAsia="Arial" w:hAnsi="Arial" w:cs="Arial"/>
          <w:b/>
          <w:sz w:val="48"/>
        </w:rPr>
      </w:pPr>
    </w:p>
    <w:p w:rsidR="006128F1" w:rsidRDefault="00AB06F4" w:rsidP="00F0134A">
      <w:pPr>
        <w:spacing w:after="0" w:line="240" w:lineRule="auto"/>
        <w:rPr>
          <w:rFonts w:ascii="Arial" w:eastAsia="Arial" w:hAnsi="Arial" w:cs="Arial"/>
          <w:b/>
          <w:sz w:val="48"/>
        </w:rPr>
      </w:pPr>
      <w:r>
        <w:rPr>
          <w:rFonts w:ascii="Arial" w:eastAsia="Arial" w:hAnsi="Arial" w:cs="Arial"/>
          <w:b/>
          <w:noProof/>
          <w:sz w:val="48"/>
        </w:rPr>
        <w:lastRenderedPageBreak/>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-581025</wp:posOffset>
                </wp:positionV>
                <wp:extent cx="5600700" cy="581025"/>
                <wp:effectExtent l="19050" t="19050" r="19050" b="28575"/>
                <wp:wrapNone/>
                <wp:docPr id="9" name="Text Box 9"/>
                <wp:cNvGraphicFramePr/>
                <a:graphic xmlns:a="http://schemas.openxmlformats.org/drawingml/2006/main">
                  <a:graphicData uri="http://schemas.microsoft.com/office/word/2010/wordprocessingShape">
                    <wps:wsp>
                      <wps:cNvSpPr txBox="1"/>
                      <wps:spPr>
                        <a:xfrm>
                          <a:off x="0" y="0"/>
                          <a:ext cx="5600700" cy="581025"/>
                        </a:xfrm>
                        <a:prstGeom prst="rect">
                          <a:avLst/>
                        </a:prstGeom>
                        <a:solidFill>
                          <a:srgbClr val="FFCC99"/>
                        </a:solidFill>
                        <a:ln w="28575"/>
                      </wps:spPr>
                      <wps:style>
                        <a:lnRef idx="2">
                          <a:schemeClr val="accent5"/>
                        </a:lnRef>
                        <a:fillRef idx="1">
                          <a:schemeClr val="lt1"/>
                        </a:fillRef>
                        <a:effectRef idx="0">
                          <a:schemeClr val="accent5"/>
                        </a:effectRef>
                        <a:fontRef idx="minor">
                          <a:schemeClr val="dk1"/>
                        </a:fontRef>
                      </wps:style>
                      <wps:txbx>
                        <w:txbxContent>
                          <w:p w:rsidR="00AA1EE1" w:rsidRPr="00AB06F4" w:rsidRDefault="00AA1EE1" w:rsidP="00AB06F4">
                            <w:pPr>
                              <w:jc w:val="center"/>
                              <w:rPr>
                                <w:sz w:val="56"/>
                                <w:szCs w:val="56"/>
                              </w:rPr>
                            </w:pPr>
                            <w:r>
                              <w:rPr>
                                <w:sz w:val="56"/>
                                <w:szCs w:val="56"/>
                              </w:rPr>
                              <w:t>H</w:t>
                            </w:r>
                            <w:r w:rsidRPr="00AB06F4">
                              <w:rPr>
                                <w:sz w:val="56"/>
                                <w:szCs w:val="56"/>
                              </w:rPr>
                              <w:t>eadlines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margin-left:0;margin-top:-45.75pt;width:441pt;height:4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" fillcolor="#fc9" strokecolor="#4bacc6 [3208]" strokeweight="2.25pt">
                <v:textbox>
                  <w:txbxContent>
                    <w:p w:rsidR="00AA1EE1" w:rsidRPr="00AB06F4" w:rsidRDefault="00AA1EE1" w:rsidP="00AB06F4">
                      <w:pPr>
                        <w:jc w:val="center"/>
                        <w:rPr>
                          <w:sz w:val="56"/>
                          <w:szCs w:val="56"/>
                        </w:rPr>
                      </w:pPr>
                      <w:r>
                        <w:rPr>
                          <w:sz w:val="56"/>
                          <w:szCs w:val="56"/>
                        </w:rPr>
                        <w:t>H</w:t>
                      </w:r>
                      <w:r w:rsidRPr="00AB06F4">
                        <w:rPr>
                          <w:sz w:val="56"/>
                          <w:szCs w:val="56"/>
                        </w:rPr>
                        <w:t>eadlines</w:t>
                      </w:r>
                    </w:p>
                  </w:txbxContent>
                </v:textbox>
              </v:shape>
            </w:pict>
          </mc:Fallback>
        </mc:AlternateContent>
      </w:r>
      <w:r w:rsidR="00E30A61">
        <w:rPr>
          <w:rFonts w:ascii="Arial" w:eastAsia="Arial" w:hAnsi="Arial" w:cs="Arial"/>
          <w:b/>
          <w:noProof/>
          <w:sz w:val="48"/>
        </w:rPr>
        <w:drawing>
          <wp:inline distT="0" distB="0" distL="0" distR="0" wp14:anchorId="5300B9BE" wp14:editId="5DE27DD2">
            <wp:extent cx="5600700" cy="8724900"/>
            <wp:effectExtent l="0" t="0" r="19050" b="1905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104AD9" w:rsidRDefault="009F1FC9" w:rsidP="00F0134A">
      <w:pPr>
        <w:spacing w:after="0" w:line="240" w:lineRule="auto"/>
        <w:rPr>
          <w:rFonts w:ascii="Arial" w:eastAsia="Arial" w:hAnsi="Arial" w:cs="Arial"/>
          <w:b/>
          <w:sz w:val="48"/>
        </w:rPr>
      </w:pPr>
      <w:r>
        <w:rPr>
          <w:rFonts w:ascii="Arial" w:eastAsia="Arial" w:hAnsi="Arial" w:cs="Arial"/>
          <w:b/>
          <w:sz w:val="48"/>
        </w:rPr>
        <w:lastRenderedPageBreak/>
        <w:t>CONTENTS</w:t>
      </w:r>
      <w:r>
        <w:rPr>
          <w:rFonts w:ascii="Arial" w:eastAsia="Arial" w:hAnsi="Arial" w:cs="Arial"/>
          <w:b/>
          <w:sz w:val="48"/>
        </w:rPr>
        <w:tab/>
      </w:r>
      <w:r>
        <w:rPr>
          <w:rFonts w:ascii="Arial" w:eastAsia="Arial" w:hAnsi="Arial" w:cs="Arial"/>
          <w:b/>
          <w:sz w:val="48"/>
        </w:rPr>
        <w:tab/>
      </w:r>
      <w:r>
        <w:rPr>
          <w:rFonts w:ascii="Arial" w:eastAsia="Arial" w:hAnsi="Arial" w:cs="Arial"/>
          <w:b/>
          <w:sz w:val="48"/>
        </w:rPr>
        <w:tab/>
      </w:r>
      <w:r>
        <w:rPr>
          <w:rFonts w:ascii="Arial" w:eastAsia="Arial" w:hAnsi="Arial" w:cs="Arial"/>
          <w:b/>
          <w:sz w:val="48"/>
        </w:rPr>
        <w:tab/>
      </w:r>
      <w:r>
        <w:rPr>
          <w:rFonts w:ascii="Arial" w:eastAsia="Arial" w:hAnsi="Arial" w:cs="Arial"/>
          <w:b/>
          <w:sz w:val="48"/>
        </w:rPr>
        <w:tab/>
      </w:r>
      <w:r>
        <w:rPr>
          <w:rFonts w:ascii="Arial" w:eastAsia="Arial" w:hAnsi="Arial" w:cs="Arial"/>
          <w:b/>
          <w:sz w:val="48"/>
        </w:rPr>
        <w:tab/>
      </w:r>
      <w:r>
        <w:rPr>
          <w:rFonts w:ascii="Arial" w:eastAsia="Arial" w:hAnsi="Arial" w:cs="Arial"/>
          <w:b/>
          <w:sz w:val="48"/>
        </w:rPr>
        <w:tab/>
      </w:r>
      <w:r>
        <w:rPr>
          <w:rFonts w:ascii="Arial" w:eastAsia="Arial" w:hAnsi="Arial" w:cs="Arial"/>
          <w:b/>
          <w:sz w:val="48"/>
        </w:rPr>
        <w:tab/>
      </w:r>
      <w:r>
        <w:rPr>
          <w:rFonts w:ascii="Arial" w:eastAsia="Arial" w:hAnsi="Arial" w:cs="Arial"/>
          <w:sz w:val="24"/>
        </w:rPr>
        <w:t>Page</w:t>
      </w:r>
      <w:r>
        <w:rPr>
          <w:rFonts w:ascii="Arial" w:eastAsia="Arial" w:hAnsi="Arial" w:cs="Arial"/>
          <w:b/>
          <w:sz w:val="48"/>
        </w:rPr>
        <w:tab/>
      </w:r>
      <w:r>
        <w:rPr>
          <w:rFonts w:ascii="Arial" w:eastAsia="Arial" w:hAnsi="Arial" w:cs="Arial"/>
          <w:b/>
          <w:sz w:val="48"/>
        </w:rPr>
        <w:tab/>
      </w:r>
      <w:r>
        <w:rPr>
          <w:rFonts w:ascii="Arial" w:eastAsia="Arial" w:hAnsi="Arial" w:cs="Arial"/>
          <w:b/>
          <w:sz w:val="48"/>
        </w:rPr>
        <w:tab/>
      </w:r>
    </w:p>
    <w:p w:rsidR="00F0134A" w:rsidRPr="00E468FC" w:rsidRDefault="00FA42FC" w:rsidP="00F0134A">
      <w:pPr>
        <w:spacing w:after="0" w:line="240" w:lineRule="auto"/>
        <w:rPr>
          <w:rFonts w:ascii="Arial" w:eastAsia="Arial" w:hAnsi="Arial" w:cs="Arial"/>
          <w:sz w:val="36"/>
          <w:szCs w:val="36"/>
        </w:rPr>
      </w:pPr>
      <w:r w:rsidRPr="00E468FC">
        <w:rPr>
          <w:rFonts w:ascii="Arial" w:eastAsia="Arial" w:hAnsi="Arial" w:cs="Arial"/>
          <w:b/>
          <w:sz w:val="40"/>
          <w:szCs w:val="40"/>
        </w:rPr>
        <w:t>Context of the Service</w:t>
      </w:r>
      <w:r w:rsidR="009F1FC9"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sz w:val="36"/>
          <w:szCs w:val="36"/>
        </w:rPr>
        <w:t>4</w:t>
      </w:r>
    </w:p>
    <w:p w:rsidR="001129E5" w:rsidRPr="00E468FC" w:rsidRDefault="009F1FC9" w:rsidP="00F0134A">
      <w:pPr>
        <w:spacing w:after="0" w:line="240" w:lineRule="auto"/>
        <w:rPr>
          <w:rFonts w:ascii="Arial" w:eastAsia="Arial" w:hAnsi="Arial" w:cs="Arial"/>
          <w:b/>
          <w:sz w:val="36"/>
          <w:szCs w:val="36"/>
        </w:rPr>
      </w:pPr>
      <w:r w:rsidRPr="00E468FC">
        <w:rPr>
          <w:rFonts w:ascii="Arial" w:eastAsia="Arial" w:hAnsi="Arial" w:cs="Arial"/>
          <w:b/>
          <w:sz w:val="36"/>
          <w:szCs w:val="36"/>
        </w:rPr>
        <w:tab/>
      </w:r>
      <w:r w:rsidR="00BD4847" w:rsidRPr="00E468FC">
        <w:rPr>
          <w:rFonts w:ascii="Arial" w:eastAsia="Arial" w:hAnsi="Arial" w:cs="Arial"/>
          <w:b/>
          <w:sz w:val="36"/>
          <w:szCs w:val="36"/>
        </w:rPr>
        <w:t>Aims and Objectives</w:t>
      </w:r>
    </w:p>
    <w:p w:rsidR="00104AD9" w:rsidRPr="00E468FC" w:rsidRDefault="009F1FC9" w:rsidP="00F0134A">
      <w:pPr>
        <w:spacing w:after="0" w:line="240" w:lineRule="auto"/>
        <w:rPr>
          <w:rFonts w:ascii="Arial" w:eastAsia="Arial" w:hAnsi="Arial" w:cs="Arial"/>
          <w:b/>
          <w:sz w:val="36"/>
          <w:szCs w:val="36"/>
        </w:rPr>
      </w:pP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p>
    <w:p w:rsidR="00104AD9" w:rsidRPr="00E468FC" w:rsidRDefault="009F1FC9" w:rsidP="00F0134A">
      <w:pPr>
        <w:spacing w:after="0" w:line="240" w:lineRule="auto"/>
        <w:rPr>
          <w:rFonts w:ascii="Arial" w:eastAsia="Arial" w:hAnsi="Arial" w:cs="Arial"/>
          <w:b/>
          <w:sz w:val="36"/>
          <w:szCs w:val="36"/>
        </w:rPr>
      </w:pPr>
      <w:r w:rsidRPr="00E468FC">
        <w:rPr>
          <w:rFonts w:ascii="Arial" w:eastAsia="Arial" w:hAnsi="Arial" w:cs="Arial"/>
          <w:b/>
          <w:sz w:val="40"/>
          <w:szCs w:val="40"/>
        </w:rPr>
        <w:t>Structure and systems</w:t>
      </w:r>
      <w:r w:rsidRPr="00E468FC">
        <w:rPr>
          <w:rFonts w:ascii="Arial" w:eastAsia="Arial" w:hAnsi="Arial" w:cs="Arial"/>
          <w:b/>
          <w:sz w:val="36"/>
          <w:szCs w:val="36"/>
        </w:rPr>
        <w:tab/>
      </w:r>
      <w:r w:rsidRPr="00E468FC">
        <w:rPr>
          <w:rFonts w:ascii="Arial" w:eastAsia="Arial" w:hAnsi="Arial" w:cs="Arial"/>
          <w:b/>
          <w:sz w:val="36"/>
          <w:szCs w:val="36"/>
        </w:rPr>
        <w:tab/>
      </w:r>
      <w:r w:rsidR="00E468FC">
        <w:rPr>
          <w:rFonts w:ascii="Arial" w:eastAsia="Arial" w:hAnsi="Arial" w:cs="Arial"/>
          <w:b/>
          <w:sz w:val="36"/>
          <w:szCs w:val="36"/>
        </w:rPr>
        <w:tab/>
      </w:r>
      <w:r w:rsid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00E468FC" w:rsidRPr="00E468FC">
        <w:rPr>
          <w:rFonts w:ascii="Arial" w:eastAsia="Arial" w:hAnsi="Arial" w:cs="Arial"/>
          <w:sz w:val="36"/>
          <w:szCs w:val="36"/>
        </w:rPr>
        <w:t>5</w:t>
      </w:r>
      <w:r w:rsidRPr="00E468FC">
        <w:rPr>
          <w:rFonts w:ascii="Arial" w:eastAsia="Arial" w:hAnsi="Arial" w:cs="Arial"/>
          <w:b/>
          <w:sz w:val="36"/>
          <w:szCs w:val="36"/>
        </w:rPr>
        <w:tab/>
      </w:r>
    </w:p>
    <w:p w:rsidR="00BD4847" w:rsidRPr="00E468FC" w:rsidRDefault="00BD4847" w:rsidP="00F0134A">
      <w:pPr>
        <w:spacing w:after="0" w:line="240" w:lineRule="auto"/>
        <w:ind w:left="720"/>
        <w:rPr>
          <w:rFonts w:ascii="Arial" w:eastAsia="Arial" w:hAnsi="Arial" w:cs="Arial"/>
          <w:b/>
          <w:sz w:val="36"/>
          <w:szCs w:val="36"/>
        </w:rPr>
      </w:pPr>
      <w:r w:rsidRPr="00E468FC">
        <w:rPr>
          <w:rFonts w:ascii="Arial" w:eastAsia="Arial" w:hAnsi="Arial" w:cs="Arial"/>
          <w:b/>
          <w:sz w:val="36"/>
          <w:szCs w:val="36"/>
        </w:rPr>
        <w:t>Service R</w:t>
      </w:r>
      <w:r w:rsidR="009F1FC9" w:rsidRPr="00E468FC">
        <w:rPr>
          <w:rFonts w:ascii="Arial" w:eastAsia="Arial" w:hAnsi="Arial" w:cs="Arial"/>
          <w:b/>
          <w:sz w:val="36"/>
          <w:szCs w:val="36"/>
        </w:rPr>
        <w:t>esponsibilities</w:t>
      </w:r>
      <w:r w:rsidR="009F1FC9"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p>
    <w:p w:rsidR="00104AD9" w:rsidRPr="00DD1B6C" w:rsidRDefault="00DD1B6C" w:rsidP="00DD1B6C">
      <w:pPr>
        <w:spacing w:before="100" w:after="100" w:line="240" w:lineRule="auto"/>
        <w:ind w:firstLine="720"/>
        <w:rPr>
          <w:rFonts w:ascii="Arial" w:eastAsia="Arial" w:hAnsi="Arial" w:cs="Arial"/>
          <w:b/>
          <w:sz w:val="36"/>
          <w:szCs w:val="36"/>
        </w:rPr>
      </w:pPr>
      <w:r w:rsidRPr="00DD1B6C">
        <w:rPr>
          <w:rFonts w:ascii="Arial" w:eastAsia="Arial" w:hAnsi="Arial" w:cs="Arial"/>
          <w:b/>
          <w:sz w:val="36"/>
          <w:szCs w:val="36"/>
        </w:rPr>
        <w:t>Service Activity</w:t>
      </w:r>
    </w:p>
    <w:p w:rsidR="00BD4847" w:rsidRPr="00E468FC" w:rsidRDefault="00BD4847" w:rsidP="00F0134A">
      <w:pPr>
        <w:spacing w:after="0" w:line="240" w:lineRule="auto"/>
        <w:ind w:left="720"/>
        <w:rPr>
          <w:rFonts w:ascii="Arial" w:eastAsia="Arial" w:hAnsi="Arial" w:cs="Arial"/>
          <w:b/>
          <w:sz w:val="36"/>
          <w:szCs w:val="36"/>
        </w:rPr>
      </w:pPr>
      <w:r w:rsidRPr="00E468FC">
        <w:rPr>
          <w:rFonts w:ascii="Arial" w:eastAsia="Arial" w:hAnsi="Arial" w:cs="Arial"/>
          <w:b/>
          <w:sz w:val="36"/>
          <w:szCs w:val="36"/>
        </w:rPr>
        <w:t xml:space="preserve">Accountability </w:t>
      </w:r>
    </w:p>
    <w:p w:rsidR="00104AD9" w:rsidRPr="00E468FC" w:rsidRDefault="009F1FC9" w:rsidP="004E073E">
      <w:pPr>
        <w:spacing w:after="0" w:line="240" w:lineRule="auto"/>
        <w:ind w:left="720"/>
        <w:rPr>
          <w:rFonts w:ascii="Arial" w:eastAsia="Arial" w:hAnsi="Arial" w:cs="Arial"/>
          <w:b/>
          <w:sz w:val="36"/>
          <w:szCs w:val="36"/>
        </w:rPr>
      </w:pP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p>
    <w:p w:rsidR="00E468FC" w:rsidRPr="00E468FC" w:rsidRDefault="009F1FC9" w:rsidP="00E468FC">
      <w:pPr>
        <w:spacing w:after="0" w:line="240" w:lineRule="auto"/>
        <w:rPr>
          <w:rFonts w:ascii="Arial" w:eastAsia="Arial" w:hAnsi="Arial" w:cs="Arial"/>
          <w:b/>
          <w:sz w:val="36"/>
          <w:szCs w:val="36"/>
        </w:rPr>
      </w:pPr>
      <w:r w:rsidRPr="00E468FC">
        <w:rPr>
          <w:rFonts w:ascii="Arial" w:eastAsia="Arial" w:hAnsi="Arial" w:cs="Arial"/>
          <w:b/>
          <w:sz w:val="40"/>
          <w:szCs w:val="40"/>
        </w:rPr>
        <w:t>Quality Improvement</w:t>
      </w:r>
      <w:r w:rsidRPr="00E468FC">
        <w:rPr>
          <w:rFonts w:ascii="Arial" w:eastAsia="Arial" w:hAnsi="Arial" w:cs="Arial"/>
          <w:b/>
          <w:sz w:val="40"/>
          <w:szCs w:val="40"/>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sz w:val="36"/>
          <w:szCs w:val="36"/>
        </w:rPr>
        <w:t>9</w:t>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E468FC" w:rsidRPr="00E468FC">
        <w:rPr>
          <w:rFonts w:ascii="Arial" w:eastAsia="Arial" w:hAnsi="Arial" w:cs="Arial"/>
          <w:b/>
          <w:sz w:val="36"/>
          <w:szCs w:val="36"/>
        </w:rPr>
        <w:t>Summary of Key Developments 2013-14</w:t>
      </w:r>
    </w:p>
    <w:p w:rsidR="00104AD9" w:rsidRPr="00E468FC" w:rsidRDefault="00BD7056" w:rsidP="00F0134A">
      <w:pPr>
        <w:spacing w:after="0" w:line="240" w:lineRule="auto"/>
        <w:rPr>
          <w:rFonts w:ascii="Arial" w:eastAsia="Arial" w:hAnsi="Arial" w:cs="Arial"/>
          <w:b/>
          <w:sz w:val="36"/>
          <w:szCs w:val="36"/>
        </w:rPr>
      </w:pPr>
      <w:r w:rsidRPr="00E468FC">
        <w:rPr>
          <w:rFonts w:ascii="Arial" w:eastAsia="Arial" w:hAnsi="Arial" w:cs="Arial"/>
          <w:b/>
          <w:sz w:val="36"/>
          <w:szCs w:val="36"/>
        </w:rPr>
        <w:tab/>
      </w:r>
      <w:r w:rsidRPr="00E468FC">
        <w:rPr>
          <w:rFonts w:ascii="Arial" w:eastAsia="Arial" w:hAnsi="Arial" w:cs="Arial"/>
          <w:b/>
          <w:sz w:val="36"/>
          <w:szCs w:val="36"/>
        </w:rPr>
        <w:tab/>
      </w:r>
      <w:r w:rsidR="009F1FC9" w:rsidRPr="00E468FC">
        <w:rPr>
          <w:rFonts w:ascii="Arial" w:eastAsia="Arial" w:hAnsi="Arial" w:cs="Arial"/>
          <w:b/>
          <w:sz w:val="36"/>
          <w:szCs w:val="36"/>
        </w:rPr>
        <w:tab/>
      </w:r>
      <w:r w:rsidR="009F1FC9" w:rsidRPr="00E468FC">
        <w:rPr>
          <w:rFonts w:ascii="Arial" w:eastAsia="Arial" w:hAnsi="Arial" w:cs="Arial"/>
          <w:b/>
          <w:sz w:val="36"/>
          <w:szCs w:val="36"/>
        </w:rPr>
        <w:tab/>
      </w:r>
      <w:r w:rsidR="009F1FC9" w:rsidRPr="00E468FC">
        <w:rPr>
          <w:rFonts w:ascii="Arial" w:eastAsia="Arial" w:hAnsi="Arial" w:cs="Arial"/>
          <w:b/>
          <w:sz w:val="36"/>
          <w:szCs w:val="36"/>
        </w:rPr>
        <w:tab/>
      </w:r>
      <w:r w:rsidR="009F1FC9" w:rsidRPr="00E468FC">
        <w:rPr>
          <w:rFonts w:ascii="Arial" w:eastAsia="Arial" w:hAnsi="Arial" w:cs="Arial"/>
          <w:b/>
          <w:sz w:val="36"/>
          <w:szCs w:val="36"/>
        </w:rPr>
        <w:tab/>
      </w:r>
      <w:r w:rsidR="009F1FC9" w:rsidRPr="00E468FC">
        <w:rPr>
          <w:rFonts w:ascii="Arial" w:eastAsia="Arial" w:hAnsi="Arial" w:cs="Arial"/>
          <w:b/>
          <w:sz w:val="36"/>
          <w:szCs w:val="36"/>
        </w:rPr>
        <w:tab/>
      </w:r>
    </w:p>
    <w:p w:rsidR="00BD7056" w:rsidRPr="00E468FC" w:rsidRDefault="00BD7056" w:rsidP="00F0134A">
      <w:pPr>
        <w:spacing w:after="0" w:line="240" w:lineRule="auto"/>
        <w:ind w:left="720"/>
        <w:rPr>
          <w:rFonts w:ascii="Arial" w:eastAsia="Arial" w:hAnsi="Arial" w:cs="Arial"/>
          <w:b/>
          <w:sz w:val="36"/>
          <w:szCs w:val="36"/>
        </w:rPr>
      </w:pPr>
    </w:p>
    <w:p w:rsidR="00BD4847" w:rsidRDefault="00FA42FC" w:rsidP="00E468FC">
      <w:pPr>
        <w:spacing w:after="0" w:line="240" w:lineRule="auto"/>
        <w:rPr>
          <w:rFonts w:ascii="Arial" w:eastAsia="Arial" w:hAnsi="Arial" w:cs="Arial"/>
          <w:b/>
          <w:sz w:val="36"/>
          <w:szCs w:val="36"/>
        </w:rPr>
      </w:pPr>
      <w:r w:rsidRPr="00E468FC">
        <w:rPr>
          <w:rFonts w:ascii="Arial" w:eastAsia="Arial" w:hAnsi="Arial" w:cs="Arial"/>
          <w:b/>
          <w:sz w:val="40"/>
          <w:szCs w:val="40"/>
        </w:rPr>
        <w:t>Quality of Teaching</w:t>
      </w:r>
      <w:r w:rsidR="009F1FC9"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E468FC" w:rsidRPr="00E468FC">
        <w:rPr>
          <w:rFonts w:ascii="Arial" w:eastAsia="Arial" w:hAnsi="Arial" w:cs="Arial"/>
          <w:sz w:val="36"/>
          <w:szCs w:val="36"/>
        </w:rPr>
        <w:t>11</w:t>
      </w:r>
      <w:r w:rsidR="00BD7056" w:rsidRPr="00E468FC">
        <w:rPr>
          <w:rFonts w:ascii="Arial" w:eastAsia="Arial" w:hAnsi="Arial" w:cs="Arial"/>
          <w:b/>
          <w:sz w:val="36"/>
          <w:szCs w:val="36"/>
        </w:rPr>
        <w:tab/>
      </w:r>
      <w:r w:rsidR="00BD7056" w:rsidRPr="00E468FC">
        <w:rPr>
          <w:rFonts w:ascii="Arial" w:eastAsia="Arial" w:hAnsi="Arial" w:cs="Arial"/>
          <w:b/>
          <w:sz w:val="36"/>
          <w:szCs w:val="36"/>
        </w:rPr>
        <w:tab/>
      </w:r>
      <w:r w:rsidR="009F1FC9" w:rsidRPr="00E468FC">
        <w:rPr>
          <w:rFonts w:ascii="Arial" w:eastAsia="Arial" w:hAnsi="Arial" w:cs="Arial"/>
          <w:b/>
          <w:sz w:val="36"/>
          <w:szCs w:val="36"/>
        </w:rPr>
        <w:t>Outcomes: Perception measures</w:t>
      </w:r>
    </w:p>
    <w:p w:rsidR="00FA42FC" w:rsidRPr="00E468FC" w:rsidRDefault="009F1FC9" w:rsidP="00F0134A">
      <w:pPr>
        <w:spacing w:after="0" w:line="240" w:lineRule="auto"/>
        <w:ind w:left="720"/>
        <w:rPr>
          <w:rFonts w:ascii="Arial" w:eastAsia="Arial" w:hAnsi="Arial" w:cs="Arial"/>
          <w:b/>
          <w:sz w:val="36"/>
          <w:szCs w:val="36"/>
        </w:rPr>
      </w:pPr>
      <w:r w:rsidRPr="00E468FC">
        <w:rPr>
          <w:rFonts w:ascii="Arial" w:eastAsia="Arial" w:hAnsi="Arial" w:cs="Arial"/>
          <w:b/>
          <w:sz w:val="36"/>
          <w:szCs w:val="36"/>
        </w:rPr>
        <w:tab/>
      </w:r>
    </w:p>
    <w:p w:rsidR="00104AD9" w:rsidRPr="00E468FC" w:rsidRDefault="00FA42FC" w:rsidP="00FA42FC">
      <w:pPr>
        <w:spacing w:after="0" w:line="240" w:lineRule="auto"/>
        <w:rPr>
          <w:rFonts w:ascii="Arial" w:eastAsia="Arial" w:hAnsi="Arial" w:cs="Arial"/>
          <w:b/>
          <w:sz w:val="36"/>
          <w:szCs w:val="36"/>
        </w:rPr>
      </w:pPr>
      <w:r w:rsidRPr="00E468FC">
        <w:rPr>
          <w:rFonts w:ascii="Arial" w:eastAsia="Arial" w:hAnsi="Arial" w:cs="Arial"/>
          <w:b/>
          <w:sz w:val="40"/>
          <w:szCs w:val="40"/>
        </w:rPr>
        <w:t>Pupil Achievement</w:t>
      </w:r>
      <w:r w:rsidR="009F1FC9"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sz w:val="36"/>
          <w:szCs w:val="36"/>
        </w:rPr>
        <w:t>18</w:t>
      </w:r>
      <w:r w:rsidR="009F1FC9" w:rsidRPr="00E468FC">
        <w:rPr>
          <w:rFonts w:ascii="Arial" w:eastAsia="Arial" w:hAnsi="Arial" w:cs="Arial"/>
          <w:sz w:val="36"/>
          <w:szCs w:val="36"/>
        </w:rPr>
        <w:tab/>
      </w:r>
    </w:p>
    <w:p w:rsidR="00F0134A" w:rsidRPr="00E468FC" w:rsidRDefault="009F1FC9" w:rsidP="00F0134A">
      <w:pPr>
        <w:spacing w:after="0" w:line="240" w:lineRule="auto"/>
        <w:ind w:left="720"/>
        <w:rPr>
          <w:rFonts w:ascii="Arial" w:eastAsia="Arial" w:hAnsi="Arial" w:cs="Arial"/>
          <w:b/>
          <w:sz w:val="36"/>
          <w:szCs w:val="36"/>
        </w:rPr>
      </w:pPr>
      <w:r w:rsidRPr="00E468FC">
        <w:rPr>
          <w:rFonts w:ascii="Arial" w:eastAsia="Arial" w:hAnsi="Arial" w:cs="Arial"/>
          <w:b/>
          <w:sz w:val="36"/>
          <w:szCs w:val="36"/>
        </w:rPr>
        <w:t>Outcomes: Performance measures</w:t>
      </w:r>
    </w:p>
    <w:p w:rsidR="00104AD9" w:rsidRPr="00E468FC" w:rsidRDefault="009F1FC9" w:rsidP="00151420">
      <w:pPr>
        <w:pStyle w:val="ListParagraph"/>
        <w:spacing w:after="0" w:line="240" w:lineRule="auto"/>
        <w:rPr>
          <w:rFonts w:ascii="Arial" w:eastAsia="Arial" w:hAnsi="Arial" w:cs="Arial"/>
          <w:color w:val="00B050"/>
          <w:sz w:val="36"/>
          <w:szCs w:val="36"/>
        </w:rPr>
      </w:pPr>
      <w:r w:rsidRPr="00E468FC">
        <w:rPr>
          <w:rFonts w:ascii="Arial" w:eastAsia="Arial" w:hAnsi="Arial" w:cs="Arial"/>
          <w:b/>
          <w:sz w:val="36"/>
          <w:szCs w:val="36"/>
        </w:rPr>
        <w:tab/>
      </w:r>
      <w:r w:rsidRPr="00E468FC">
        <w:rPr>
          <w:rFonts w:ascii="Arial" w:eastAsia="Arial" w:hAnsi="Arial" w:cs="Arial"/>
          <w:b/>
          <w:sz w:val="36"/>
          <w:szCs w:val="36"/>
        </w:rPr>
        <w:tab/>
      </w:r>
    </w:p>
    <w:p w:rsidR="00F0134A" w:rsidRPr="00E468FC" w:rsidRDefault="009F1FC9" w:rsidP="00F0134A">
      <w:pPr>
        <w:spacing w:after="0" w:line="240" w:lineRule="auto"/>
        <w:rPr>
          <w:rFonts w:ascii="Arial" w:eastAsia="Arial" w:hAnsi="Arial" w:cs="Arial"/>
          <w:b/>
          <w:sz w:val="36"/>
          <w:szCs w:val="36"/>
        </w:rPr>
      </w:pPr>
      <w:r w:rsidRPr="00E468FC">
        <w:rPr>
          <w:rFonts w:ascii="Arial" w:eastAsia="Arial" w:hAnsi="Arial" w:cs="Arial"/>
          <w:b/>
          <w:sz w:val="40"/>
          <w:szCs w:val="40"/>
        </w:rPr>
        <w:t>Quality Standards</w:t>
      </w:r>
      <w:r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sz w:val="36"/>
          <w:szCs w:val="36"/>
        </w:rPr>
        <w:t>22</w:t>
      </w:r>
    </w:p>
    <w:p w:rsidR="00104AD9" w:rsidRPr="00E468FC" w:rsidRDefault="009F1FC9" w:rsidP="00F0134A">
      <w:pPr>
        <w:spacing w:after="0" w:line="240" w:lineRule="auto"/>
        <w:rPr>
          <w:rFonts w:ascii="Arial" w:eastAsia="Arial" w:hAnsi="Arial" w:cs="Arial"/>
          <w:b/>
          <w:sz w:val="36"/>
          <w:szCs w:val="36"/>
        </w:rPr>
      </w:pP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r w:rsidRPr="00E468FC">
        <w:rPr>
          <w:rFonts w:ascii="Arial" w:eastAsia="Arial" w:hAnsi="Arial" w:cs="Arial"/>
          <w:b/>
          <w:sz w:val="36"/>
          <w:szCs w:val="36"/>
        </w:rPr>
        <w:tab/>
      </w:r>
    </w:p>
    <w:p w:rsidR="00104AD9" w:rsidRPr="00E468FC" w:rsidRDefault="009F1FC9" w:rsidP="00E468FC">
      <w:pPr>
        <w:spacing w:after="0" w:line="240" w:lineRule="auto"/>
        <w:rPr>
          <w:rFonts w:ascii="Arial" w:eastAsia="Arial" w:hAnsi="Arial" w:cs="Arial"/>
          <w:b/>
          <w:sz w:val="36"/>
          <w:szCs w:val="36"/>
        </w:rPr>
      </w:pPr>
      <w:r w:rsidRPr="00E468FC">
        <w:rPr>
          <w:rFonts w:ascii="Arial" w:eastAsia="Arial" w:hAnsi="Arial" w:cs="Arial"/>
          <w:b/>
          <w:sz w:val="40"/>
          <w:szCs w:val="40"/>
        </w:rPr>
        <w:t xml:space="preserve">Areas for </w:t>
      </w:r>
      <w:r w:rsidR="00EE74F7">
        <w:rPr>
          <w:rFonts w:ascii="Arial" w:eastAsia="Arial" w:hAnsi="Arial" w:cs="Arial"/>
          <w:b/>
          <w:sz w:val="40"/>
          <w:szCs w:val="40"/>
        </w:rPr>
        <w:t>Improvement</w:t>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sz w:val="36"/>
          <w:szCs w:val="36"/>
        </w:rPr>
        <w:t>23</w:t>
      </w:r>
      <w:r w:rsidR="00E468FC">
        <w:rPr>
          <w:rFonts w:ascii="Arial" w:eastAsia="Arial" w:hAnsi="Arial" w:cs="Arial"/>
          <w:b/>
          <w:sz w:val="36"/>
          <w:szCs w:val="36"/>
        </w:rPr>
        <w:tab/>
      </w:r>
      <w:r w:rsidRPr="00E468FC">
        <w:rPr>
          <w:rFonts w:ascii="Arial" w:eastAsia="Arial" w:hAnsi="Arial" w:cs="Arial"/>
          <w:b/>
          <w:sz w:val="36"/>
          <w:szCs w:val="36"/>
        </w:rPr>
        <w:t xml:space="preserve">Service </w:t>
      </w:r>
      <w:r w:rsidR="00EE74F7">
        <w:rPr>
          <w:rFonts w:ascii="Arial" w:eastAsia="Arial" w:hAnsi="Arial" w:cs="Arial"/>
          <w:b/>
          <w:sz w:val="36"/>
          <w:szCs w:val="36"/>
        </w:rPr>
        <w:t xml:space="preserve">Improvement </w:t>
      </w:r>
      <w:proofErr w:type="gramStart"/>
      <w:r w:rsidRPr="00E468FC">
        <w:rPr>
          <w:rFonts w:ascii="Arial" w:eastAsia="Arial" w:hAnsi="Arial" w:cs="Arial"/>
          <w:b/>
          <w:sz w:val="36"/>
          <w:szCs w:val="36"/>
        </w:rPr>
        <w:t xml:space="preserve">Plan </w:t>
      </w:r>
      <w:r w:rsidR="00EE74F7">
        <w:rPr>
          <w:rFonts w:ascii="Arial" w:eastAsia="Arial" w:hAnsi="Arial" w:cs="Arial"/>
          <w:b/>
          <w:sz w:val="36"/>
          <w:szCs w:val="36"/>
        </w:rPr>
        <w:t xml:space="preserve"> </w:t>
      </w:r>
      <w:r w:rsidRPr="00E468FC">
        <w:rPr>
          <w:rFonts w:ascii="Arial" w:eastAsia="Arial" w:hAnsi="Arial" w:cs="Arial"/>
          <w:b/>
          <w:sz w:val="36"/>
          <w:szCs w:val="36"/>
        </w:rPr>
        <w:t>2014</w:t>
      </w:r>
      <w:proofErr w:type="gramEnd"/>
      <w:r w:rsidRPr="00E468FC">
        <w:rPr>
          <w:rFonts w:ascii="Arial" w:eastAsia="Arial" w:hAnsi="Arial" w:cs="Arial"/>
          <w:b/>
          <w:sz w:val="36"/>
          <w:szCs w:val="36"/>
        </w:rPr>
        <w:t>-15</w:t>
      </w:r>
    </w:p>
    <w:p w:rsidR="000F3C40" w:rsidRPr="00E468FC" w:rsidRDefault="000F3C40" w:rsidP="00F0134A">
      <w:pPr>
        <w:spacing w:after="0" w:line="240" w:lineRule="auto"/>
        <w:ind w:left="720"/>
        <w:rPr>
          <w:rFonts w:ascii="Arial" w:eastAsia="Arial" w:hAnsi="Arial" w:cs="Arial"/>
          <w:b/>
          <w:sz w:val="36"/>
          <w:szCs w:val="36"/>
        </w:rPr>
      </w:pPr>
      <w:r w:rsidRPr="00E468FC">
        <w:rPr>
          <w:rFonts w:ascii="Arial" w:eastAsia="Arial" w:hAnsi="Arial" w:cs="Arial"/>
          <w:b/>
          <w:sz w:val="36"/>
          <w:szCs w:val="36"/>
        </w:rPr>
        <w:t xml:space="preserve">Summary of Key </w:t>
      </w:r>
      <w:r w:rsidR="00EE74F7">
        <w:rPr>
          <w:rFonts w:ascii="Arial" w:eastAsia="Arial" w:hAnsi="Arial" w:cs="Arial"/>
          <w:b/>
          <w:sz w:val="36"/>
          <w:szCs w:val="36"/>
        </w:rPr>
        <w:t xml:space="preserve">Improvements </w:t>
      </w:r>
      <w:r w:rsidRPr="00E468FC">
        <w:rPr>
          <w:rFonts w:ascii="Arial" w:eastAsia="Arial" w:hAnsi="Arial" w:cs="Arial"/>
          <w:b/>
          <w:sz w:val="36"/>
          <w:szCs w:val="36"/>
        </w:rPr>
        <w:t>2014-15</w:t>
      </w:r>
    </w:p>
    <w:p w:rsidR="006E49B6" w:rsidRPr="00E468FC" w:rsidRDefault="006E49B6" w:rsidP="00F0134A">
      <w:pPr>
        <w:spacing w:after="0" w:line="240" w:lineRule="auto"/>
        <w:ind w:left="720"/>
        <w:rPr>
          <w:rFonts w:ascii="Arial" w:eastAsia="Arial" w:hAnsi="Arial" w:cs="Arial"/>
          <w:b/>
          <w:sz w:val="36"/>
          <w:szCs w:val="36"/>
        </w:rPr>
      </w:pPr>
    </w:p>
    <w:p w:rsidR="006E49B6" w:rsidRPr="00E468FC" w:rsidRDefault="006E49B6" w:rsidP="006E49B6">
      <w:pPr>
        <w:spacing w:after="0" w:line="240" w:lineRule="auto"/>
        <w:rPr>
          <w:rFonts w:ascii="Arial" w:eastAsia="Arial" w:hAnsi="Arial" w:cs="Arial"/>
          <w:b/>
          <w:sz w:val="36"/>
          <w:szCs w:val="36"/>
        </w:rPr>
      </w:pPr>
      <w:r w:rsidRPr="00E468FC">
        <w:rPr>
          <w:rFonts w:ascii="Arial" w:eastAsia="Arial" w:hAnsi="Arial" w:cs="Arial"/>
          <w:b/>
          <w:sz w:val="40"/>
          <w:szCs w:val="40"/>
        </w:rPr>
        <w:t>Future Challenges</w:t>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sz w:val="36"/>
          <w:szCs w:val="36"/>
        </w:rPr>
        <w:t>24</w:t>
      </w:r>
    </w:p>
    <w:p w:rsidR="00E468FC" w:rsidRDefault="00E468FC" w:rsidP="00F0134A">
      <w:pPr>
        <w:spacing w:after="0" w:line="240" w:lineRule="auto"/>
        <w:rPr>
          <w:rFonts w:ascii="Arial" w:eastAsia="Arial" w:hAnsi="Arial" w:cs="Arial"/>
          <w:b/>
          <w:sz w:val="40"/>
          <w:szCs w:val="40"/>
        </w:rPr>
      </w:pPr>
    </w:p>
    <w:p w:rsidR="00104AD9" w:rsidRPr="00E468FC" w:rsidRDefault="006E49B6" w:rsidP="00F0134A">
      <w:pPr>
        <w:spacing w:after="0" w:line="240" w:lineRule="auto"/>
        <w:rPr>
          <w:rFonts w:ascii="Arial" w:eastAsia="Arial" w:hAnsi="Arial" w:cs="Arial"/>
          <w:b/>
          <w:sz w:val="36"/>
          <w:szCs w:val="36"/>
        </w:rPr>
      </w:pPr>
      <w:r w:rsidRPr="00E468FC">
        <w:rPr>
          <w:rFonts w:ascii="Arial" w:eastAsia="Arial" w:hAnsi="Arial" w:cs="Arial"/>
          <w:b/>
          <w:sz w:val="40"/>
          <w:szCs w:val="40"/>
        </w:rPr>
        <w:t>Appendix</w:t>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b/>
          <w:sz w:val="36"/>
          <w:szCs w:val="36"/>
        </w:rPr>
        <w:tab/>
      </w:r>
      <w:r w:rsidR="00E468FC" w:rsidRPr="00E468FC">
        <w:rPr>
          <w:rFonts w:ascii="Arial" w:eastAsia="Arial" w:hAnsi="Arial" w:cs="Arial"/>
          <w:sz w:val="36"/>
          <w:szCs w:val="36"/>
        </w:rPr>
        <w:t>26</w:t>
      </w:r>
    </w:p>
    <w:p w:rsidR="00151420" w:rsidRPr="00081DF0" w:rsidRDefault="00151420" w:rsidP="00081DF0">
      <w:pPr>
        <w:spacing w:after="0" w:line="240" w:lineRule="auto"/>
        <w:ind w:left="720"/>
        <w:rPr>
          <w:rFonts w:ascii="Arial" w:eastAsia="Arial" w:hAnsi="Arial" w:cs="Arial"/>
          <w:color w:val="00B050"/>
          <w:sz w:val="18"/>
          <w:szCs w:val="18"/>
        </w:rPr>
      </w:pPr>
      <w:r w:rsidRPr="00081DF0">
        <w:rPr>
          <w:rFonts w:ascii="Arial" w:eastAsia="Arial" w:hAnsi="Arial" w:cs="Arial"/>
          <w:color w:val="00B050"/>
          <w:sz w:val="18"/>
          <w:szCs w:val="18"/>
        </w:rPr>
        <w:t>.</w:t>
      </w:r>
    </w:p>
    <w:p w:rsidR="004E073E" w:rsidRPr="004E073E" w:rsidRDefault="004E073E" w:rsidP="00F0134A">
      <w:pPr>
        <w:spacing w:after="0" w:line="240" w:lineRule="auto"/>
        <w:rPr>
          <w:rFonts w:ascii="Arial" w:eastAsia="Arial" w:hAnsi="Arial" w:cs="Arial"/>
          <w:color w:val="00B050"/>
          <w:sz w:val="18"/>
          <w:szCs w:val="18"/>
        </w:rPr>
      </w:pPr>
    </w:p>
    <w:p w:rsidR="00BD7056" w:rsidRDefault="00BD7056" w:rsidP="00F0134A">
      <w:pPr>
        <w:spacing w:after="0" w:line="240" w:lineRule="auto"/>
        <w:rPr>
          <w:rFonts w:ascii="Arial" w:eastAsia="Arial" w:hAnsi="Arial" w:cs="Arial"/>
          <w:b/>
          <w:sz w:val="40"/>
        </w:rPr>
      </w:pPr>
    </w:p>
    <w:p w:rsidR="00FA42FC" w:rsidRDefault="00FA42FC" w:rsidP="00F0134A">
      <w:pPr>
        <w:spacing w:after="0" w:line="240" w:lineRule="auto"/>
        <w:rPr>
          <w:rFonts w:ascii="Arial" w:eastAsia="Arial" w:hAnsi="Arial" w:cs="Arial"/>
          <w:b/>
          <w:sz w:val="40"/>
        </w:rPr>
      </w:pPr>
      <w:r>
        <w:rPr>
          <w:rFonts w:ascii="Arial" w:eastAsia="Arial" w:hAnsi="Arial" w:cs="Arial"/>
          <w:b/>
          <w:sz w:val="40"/>
        </w:rPr>
        <w:lastRenderedPageBreak/>
        <w:t>Context of the Service</w:t>
      </w:r>
    </w:p>
    <w:p w:rsidR="00FA42FC" w:rsidRDefault="00FA42FC" w:rsidP="00F0134A">
      <w:pPr>
        <w:spacing w:after="0" w:line="240" w:lineRule="auto"/>
        <w:rPr>
          <w:rFonts w:ascii="Arial" w:eastAsia="Arial" w:hAnsi="Arial" w:cs="Arial"/>
          <w:b/>
          <w:sz w:val="40"/>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The Sensory Support Service is a countywide service which provides a continuum of </w:t>
      </w:r>
      <w:r w:rsidR="002F2CBC">
        <w:rPr>
          <w:rFonts w:ascii="Arial" w:eastAsia="Arial" w:hAnsi="Arial" w:cs="Arial"/>
          <w:sz w:val="24"/>
        </w:rPr>
        <w:t>specialist support provision to</w:t>
      </w:r>
      <w:r>
        <w:rPr>
          <w:rFonts w:ascii="Arial" w:eastAsia="Arial" w:hAnsi="Arial" w:cs="Arial"/>
          <w:sz w:val="24"/>
        </w:rPr>
        <w:t xml:space="preserve"> children with sensory impairments living or being educated within the rural county of Northumberland.</w:t>
      </w:r>
      <w:r>
        <w:rPr>
          <w:rFonts w:ascii="Calibri" w:eastAsia="Calibri" w:hAnsi="Calibri" w:cs="Calibri"/>
          <w:sz w:val="24"/>
        </w:rPr>
        <w:t xml:space="preserve"> </w:t>
      </w:r>
      <w:r>
        <w:rPr>
          <w:rFonts w:ascii="Arial" w:eastAsia="Arial" w:hAnsi="Arial" w:cs="Arial"/>
          <w:sz w:val="24"/>
        </w:rPr>
        <w:t>Geographically Northumberland is the sixth largest but least densely populated county in England with a population of approx</w:t>
      </w:r>
      <w:r w:rsidR="00624DF4">
        <w:rPr>
          <w:rFonts w:ascii="Arial" w:eastAsia="Arial" w:hAnsi="Arial" w:cs="Arial"/>
          <w:sz w:val="24"/>
        </w:rPr>
        <w:t>imately</w:t>
      </w:r>
      <w:r>
        <w:rPr>
          <w:rFonts w:ascii="Arial" w:eastAsia="Arial" w:hAnsi="Arial" w:cs="Arial"/>
          <w:sz w:val="24"/>
        </w:rPr>
        <w:t xml:space="preserve"> 300,000</w:t>
      </w:r>
      <w:r w:rsidR="00624DF4">
        <w:rPr>
          <w:rFonts w:ascii="Arial" w:eastAsia="Arial" w:hAnsi="Arial" w:cs="Arial"/>
          <w:sz w:val="24"/>
        </w:rPr>
        <w:t xml:space="preserve">. It is </w:t>
      </w:r>
      <w:r>
        <w:rPr>
          <w:rFonts w:ascii="Arial" w:eastAsia="Arial" w:hAnsi="Arial" w:cs="Arial"/>
          <w:sz w:val="24"/>
        </w:rPr>
        <w:t>predominantly rural with high levels of poverty and deprivation</w:t>
      </w:r>
      <w:r w:rsidR="00624DF4">
        <w:rPr>
          <w:rFonts w:ascii="Arial" w:eastAsia="Arial" w:hAnsi="Arial" w:cs="Arial"/>
          <w:sz w:val="24"/>
        </w:rPr>
        <w:t xml:space="preserve"> in certain areas</w:t>
      </w:r>
      <w:r>
        <w:rPr>
          <w:rFonts w:ascii="Arial" w:eastAsia="Arial" w:hAnsi="Arial" w:cs="Arial"/>
          <w:sz w:val="24"/>
        </w:rPr>
        <w: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The service is comprised of specialist teachers and support staff who are committed to working with children and young people with hearing and vision needs, and their families, to provide a comprehensive teaching, educational, advisory and </w:t>
      </w:r>
      <w:proofErr w:type="spellStart"/>
      <w:r>
        <w:rPr>
          <w:rFonts w:ascii="Arial" w:eastAsia="Arial" w:hAnsi="Arial" w:cs="Arial"/>
          <w:sz w:val="24"/>
        </w:rPr>
        <w:t>audiological</w:t>
      </w:r>
      <w:proofErr w:type="spellEnd"/>
      <w:r>
        <w:rPr>
          <w:rFonts w:ascii="Arial" w:eastAsia="Arial" w:hAnsi="Arial" w:cs="Arial"/>
          <w:sz w:val="24"/>
        </w:rPr>
        <w:t xml:space="preserve"> support service.  From birth through to school leaving, and beyond, the service works seamlessly with children, their families, and professional colleagues from a range of disciplines. </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jc w:val="center"/>
        <w:rPr>
          <w:rFonts w:ascii="Arial" w:eastAsia="Arial" w:hAnsi="Arial" w:cs="Arial"/>
          <w:b/>
          <w:sz w:val="24"/>
        </w:rPr>
      </w:pPr>
      <w:r>
        <w:rPr>
          <w:rFonts w:ascii="Arial" w:eastAsia="Arial" w:hAnsi="Arial" w:cs="Arial"/>
          <w:b/>
          <w:sz w:val="24"/>
        </w:rPr>
        <w:t>Aims and Objectives</w:t>
      </w:r>
    </w:p>
    <w:p w:rsidR="00104AD9" w:rsidRDefault="00104AD9" w:rsidP="00F0134A">
      <w:pPr>
        <w:spacing w:after="0" w:line="240" w:lineRule="auto"/>
        <w:jc w:val="center"/>
        <w:rPr>
          <w:rFonts w:ascii="Arial" w:eastAsia="Arial" w:hAnsi="Arial" w:cs="Arial"/>
          <w:b/>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Our aim is to ensure that children and young people with sensory impairments enjoy the same rights and opportunities as their peers, and that all barriers to maximizing potential are overcome.</w:t>
      </w:r>
    </w:p>
    <w:p w:rsidR="00104AD9" w:rsidRDefault="009F1FC9" w:rsidP="00F0134A">
      <w:pPr>
        <w:spacing w:after="0" w:line="240" w:lineRule="auto"/>
        <w:rPr>
          <w:rFonts w:ascii="Arial" w:eastAsia="Arial" w:hAnsi="Arial" w:cs="Arial"/>
          <w:i/>
        </w:rPr>
      </w:pPr>
      <w:r>
        <w:rPr>
          <w:rFonts w:ascii="Arial" w:eastAsia="Arial" w:hAnsi="Arial" w:cs="Arial"/>
          <w:i/>
          <w:sz w:val="24"/>
        </w:rPr>
        <w:t>All children have the right to the best possible start in life.  Where children have special needs and disabilities, it is important that these are identified at an early stage and that identification leads directly to effective early intervention and support for families and children."  (Together from the Start - Practical guidance for professionals working with disabled children (0-2) and their families</w:t>
      </w:r>
      <w:r>
        <w:rPr>
          <w:rFonts w:ascii="Arial" w:eastAsia="Arial" w:hAnsi="Arial" w:cs="Arial"/>
          <w:i/>
        </w:rPr>
        <w:t xml:space="preserve">, </w:t>
      </w:r>
      <w:proofErr w:type="spellStart"/>
      <w:r>
        <w:rPr>
          <w:rFonts w:ascii="Arial" w:eastAsia="Arial" w:hAnsi="Arial" w:cs="Arial"/>
          <w:i/>
        </w:rPr>
        <w:t>DfE</w:t>
      </w:r>
      <w:proofErr w:type="spellEnd"/>
      <w:r>
        <w:rPr>
          <w:rFonts w:ascii="Arial" w:eastAsia="Arial" w:hAnsi="Arial" w:cs="Arial"/>
          <w:i/>
        </w:rPr>
        <w:t>, 2002)</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Service staff</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Are committed to the effectiveness of early intervention following a diagnosis of a sensory impairment, regardless of the age of the child</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Approach working with families with respect for their values, and without judgement</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Provide high quality, unbiased advice and guidance to families in order to support informed choice</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Involve service users (CYP, parents and settings) and other stakeholders in decision making and service improvement</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Enhance the access of children and young people with sensory impairments to a broad and balanced school curriculum by building capacity within settings, working collaboratively with agencies,  and providing direct teaching interventions as required</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Support the development of emotional well-being in children and young people with sensory impairments to ensure that they achieve their full potential socially and emotionally</w:t>
      </w:r>
    </w:p>
    <w:p w:rsidR="00104AD9" w:rsidRDefault="009F1FC9" w:rsidP="00F0134A">
      <w:pPr>
        <w:numPr>
          <w:ilvl w:val="0"/>
          <w:numId w:val="1"/>
        </w:numPr>
        <w:tabs>
          <w:tab w:val="left" w:pos="720"/>
        </w:tabs>
        <w:spacing w:before="100" w:after="100" w:line="240" w:lineRule="auto"/>
        <w:ind w:left="567" w:hanging="360"/>
        <w:rPr>
          <w:rFonts w:ascii="Arial" w:eastAsia="Arial" w:hAnsi="Arial" w:cs="Arial"/>
          <w:sz w:val="24"/>
        </w:rPr>
      </w:pPr>
      <w:r>
        <w:rPr>
          <w:rFonts w:ascii="Arial" w:eastAsia="Arial" w:hAnsi="Arial" w:cs="Arial"/>
          <w:sz w:val="24"/>
        </w:rPr>
        <w:t>Consistently work within the safeguarding framework provided by the Local Authority, adhering to the guidelines set therein</w:t>
      </w:r>
    </w:p>
    <w:p w:rsidR="00F0134A" w:rsidRDefault="00F0134A" w:rsidP="00F0134A">
      <w:pPr>
        <w:spacing w:before="100" w:after="100" w:line="240" w:lineRule="auto"/>
        <w:rPr>
          <w:rFonts w:ascii="Arial" w:eastAsia="Arial" w:hAnsi="Arial" w:cs="Arial"/>
          <w:b/>
          <w:sz w:val="40"/>
        </w:rPr>
      </w:pPr>
    </w:p>
    <w:p w:rsidR="00104AD9" w:rsidRDefault="009F1FC9" w:rsidP="00F0134A">
      <w:pPr>
        <w:spacing w:before="100" w:after="100" w:line="240" w:lineRule="auto"/>
        <w:rPr>
          <w:rFonts w:ascii="Arial" w:eastAsia="Arial" w:hAnsi="Arial" w:cs="Arial"/>
          <w:b/>
          <w:sz w:val="40"/>
        </w:rPr>
      </w:pPr>
      <w:r>
        <w:rPr>
          <w:rFonts w:ascii="Arial" w:eastAsia="Arial" w:hAnsi="Arial" w:cs="Arial"/>
          <w:b/>
          <w:sz w:val="40"/>
        </w:rPr>
        <w:lastRenderedPageBreak/>
        <w:t>Structure /Systems</w:t>
      </w:r>
    </w:p>
    <w:p w:rsidR="00104AD9" w:rsidRDefault="009F1FC9" w:rsidP="00F0134A">
      <w:pPr>
        <w:spacing w:before="100" w:after="100" w:line="240" w:lineRule="auto"/>
        <w:rPr>
          <w:rFonts w:ascii="Arial" w:eastAsia="Arial" w:hAnsi="Arial" w:cs="Arial"/>
          <w:b/>
          <w:sz w:val="40"/>
        </w:rPr>
      </w:pPr>
      <w:r>
        <w:rPr>
          <w:rFonts w:ascii="Arial" w:eastAsia="Arial" w:hAnsi="Arial" w:cs="Arial"/>
          <w:sz w:val="24"/>
        </w:rPr>
        <w:t>The Sensory Support Service provides educational support to pupils with a hearing or visual impairment, their families and their host schools through a team of specially qualified staff which includes:</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 xml:space="preserve">Specialist Teachers of Hearing / Visually Impaired Children </w:t>
      </w:r>
    </w:p>
    <w:p w:rsidR="00F0134A" w:rsidRDefault="009F1FC9" w:rsidP="00F0134A">
      <w:pPr>
        <w:spacing w:before="100" w:after="100" w:line="240" w:lineRule="auto"/>
        <w:ind w:left="720"/>
        <w:rPr>
          <w:rFonts w:ascii="Arial" w:eastAsia="Arial" w:hAnsi="Arial" w:cs="Arial"/>
          <w:sz w:val="24"/>
        </w:rPr>
      </w:pPr>
      <w:r>
        <w:rPr>
          <w:rFonts w:ascii="Arial" w:eastAsia="Arial" w:hAnsi="Arial" w:cs="Arial"/>
          <w:sz w:val="24"/>
        </w:rPr>
        <w:t>All are fully qualified and experienced teachers (QTS) with the Mandatory Qualification of Teacher of the Deaf/Blind (</w:t>
      </w:r>
      <w:proofErr w:type="spellStart"/>
      <w:r>
        <w:rPr>
          <w:rFonts w:ascii="Arial" w:eastAsia="Arial" w:hAnsi="Arial" w:cs="Arial"/>
          <w:sz w:val="24"/>
        </w:rPr>
        <w:t>ToD</w:t>
      </w:r>
      <w:proofErr w:type="spellEnd"/>
      <w:r>
        <w:rPr>
          <w:rFonts w:ascii="Arial" w:eastAsia="Arial" w:hAnsi="Arial" w:cs="Arial"/>
          <w:sz w:val="24"/>
        </w:rPr>
        <w:t>/QTVI). Additionally a number of teachers hold Post Graduate Certificates in Education in Early Years and Deafness / Masters Degrees</w:t>
      </w:r>
      <w:r w:rsidR="00F0134A">
        <w:rPr>
          <w:rFonts w:ascii="Arial" w:eastAsia="Arial" w:hAnsi="Arial" w:cs="Arial"/>
          <w:sz w:val="24"/>
        </w:rPr>
        <w:t xml:space="preserve">. A number of </w:t>
      </w:r>
      <w:proofErr w:type="spellStart"/>
      <w:r w:rsidR="00F0134A">
        <w:rPr>
          <w:rFonts w:ascii="Arial" w:eastAsia="Arial" w:hAnsi="Arial" w:cs="Arial"/>
          <w:sz w:val="24"/>
        </w:rPr>
        <w:t>ToD</w:t>
      </w:r>
      <w:proofErr w:type="spellEnd"/>
      <w:r w:rsidR="00F0134A">
        <w:rPr>
          <w:rFonts w:ascii="Arial" w:eastAsia="Arial" w:hAnsi="Arial" w:cs="Arial"/>
          <w:sz w:val="24"/>
        </w:rPr>
        <w:t xml:space="preserve"> </w:t>
      </w:r>
      <w:proofErr w:type="gramStart"/>
      <w:r w:rsidR="00F0134A">
        <w:rPr>
          <w:rFonts w:ascii="Arial" w:eastAsia="Arial" w:hAnsi="Arial" w:cs="Arial"/>
          <w:sz w:val="24"/>
        </w:rPr>
        <w:t>hold</w:t>
      </w:r>
      <w:proofErr w:type="gramEnd"/>
      <w:r w:rsidR="00F0134A">
        <w:rPr>
          <w:rFonts w:ascii="Arial" w:eastAsia="Arial" w:hAnsi="Arial" w:cs="Arial"/>
          <w:sz w:val="24"/>
        </w:rPr>
        <w:t xml:space="preserve"> additional qualifications in BSL (Level 1 / 2/ 3)</w:t>
      </w:r>
    </w:p>
    <w:p w:rsidR="00F0134A" w:rsidRDefault="00F0134A" w:rsidP="00F0134A">
      <w:pPr>
        <w:spacing w:before="100" w:after="100" w:line="240" w:lineRule="auto"/>
        <w:ind w:left="720"/>
        <w:rPr>
          <w:rFonts w:ascii="Arial" w:eastAsia="Arial" w:hAnsi="Arial" w:cs="Arial"/>
          <w:sz w:val="24"/>
        </w:rPr>
      </w:pPr>
    </w:p>
    <w:p w:rsidR="00F0134A" w:rsidRDefault="00F0134A" w:rsidP="00F0134A">
      <w:pPr>
        <w:spacing w:before="100" w:after="100" w:line="240" w:lineRule="auto"/>
        <w:rPr>
          <w:rFonts w:ascii="Arial" w:eastAsia="Arial" w:hAnsi="Arial" w:cs="Arial"/>
          <w:sz w:val="24"/>
        </w:rPr>
      </w:pPr>
      <w:r>
        <w:rPr>
          <w:rFonts w:ascii="Arial" w:eastAsia="Arial" w:hAnsi="Arial" w:cs="Arial"/>
          <w:sz w:val="24"/>
        </w:rPr>
        <w:t>Specialist Learning Support Assistants (VI)</w:t>
      </w:r>
    </w:p>
    <w:p w:rsidR="00F0134A" w:rsidRPr="00721A93" w:rsidRDefault="00F0134A" w:rsidP="00721A93">
      <w:pPr>
        <w:numPr>
          <w:ilvl w:val="0"/>
          <w:numId w:val="3"/>
        </w:numPr>
        <w:spacing w:before="100" w:after="100" w:line="240" w:lineRule="auto"/>
        <w:ind w:left="1080" w:hanging="360"/>
        <w:rPr>
          <w:rFonts w:ascii="Arial" w:eastAsia="Arial" w:hAnsi="Arial" w:cs="Arial"/>
          <w:sz w:val="24"/>
        </w:rPr>
      </w:pPr>
      <w:r>
        <w:rPr>
          <w:rFonts w:ascii="Arial" w:eastAsia="Arial" w:hAnsi="Arial" w:cs="Arial"/>
          <w:sz w:val="24"/>
        </w:rPr>
        <w:t>all hold additional qualifications for working with VICYP</w:t>
      </w:r>
    </w:p>
    <w:p w:rsidR="00721A93" w:rsidRDefault="00F0134A" w:rsidP="00F0134A">
      <w:pPr>
        <w:spacing w:before="100" w:after="100" w:line="240" w:lineRule="auto"/>
        <w:rPr>
          <w:rFonts w:ascii="Arial" w:eastAsia="Arial" w:hAnsi="Arial" w:cs="Arial"/>
          <w:sz w:val="24"/>
        </w:rPr>
      </w:pPr>
      <w:r>
        <w:rPr>
          <w:rFonts w:ascii="Arial" w:eastAsia="Arial" w:hAnsi="Arial" w:cs="Arial"/>
          <w:sz w:val="24"/>
        </w:rPr>
        <w:t xml:space="preserve">Speech and Language Therapist   </w:t>
      </w:r>
    </w:p>
    <w:p w:rsidR="00F0134A" w:rsidRDefault="00F0134A" w:rsidP="00F0134A">
      <w:pPr>
        <w:spacing w:before="100" w:after="100" w:line="240" w:lineRule="auto"/>
        <w:rPr>
          <w:rFonts w:ascii="Arial" w:eastAsia="Arial" w:hAnsi="Arial" w:cs="Arial"/>
          <w:sz w:val="24"/>
        </w:rPr>
      </w:pPr>
      <w:r>
        <w:rPr>
          <w:rFonts w:ascii="Arial" w:eastAsia="Arial" w:hAnsi="Arial" w:cs="Arial"/>
          <w:sz w:val="24"/>
        </w:rPr>
        <w:t xml:space="preserve">                                                         </w:t>
      </w:r>
    </w:p>
    <w:p w:rsidR="00104AD9" w:rsidRDefault="00F0134A" w:rsidP="006E49B6">
      <w:pPr>
        <w:spacing w:before="100" w:after="100" w:line="240" w:lineRule="auto"/>
        <w:rPr>
          <w:rFonts w:ascii="Arial" w:eastAsia="Arial" w:hAnsi="Arial" w:cs="Arial"/>
          <w:sz w:val="24"/>
        </w:rPr>
      </w:pPr>
      <w:r>
        <w:rPr>
          <w:rFonts w:ascii="Arial" w:eastAsia="Arial" w:hAnsi="Arial" w:cs="Arial"/>
          <w:sz w:val="24"/>
        </w:rPr>
        <w:t>Access to a Mobility Officer and technical assistance for equipment</w:t>
      </w:r>
    </w:p>
    <w:p w:rsidR="00692714" w:rsidRDefault="00721A93" w:rsidP="006E49B6">
      <w:pPr>
        <w:spacing w:before="100" w:after="100" w:line="240" w:lineRule="auto"/>
        <w:rPr>
          <w:rFonts w:ascii="Arial" w:eastAsia="Arial" w:hAnsi="Arial" w:cs="Arial"/>
          <w:color w:val="FF0000"/>
          <w:sz w:val="24"/>
        </w:rPr>
      </w:pPr>
      <w:r>
        <w:rPr>
          <w:noProof/>
        </w:rPr>
        <w:drawing>
          <wp:inline distT="0" distB="0" distL="0" distR="0" wp14:anchorId="328EE7DC" wp14:editId="2F61A1A3">
            <wp:extent cx="7248525" cy="4762500"/>
            <wp:effectExtent l="76200" t="0" r="66675"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692714" w:rsidRDefault="00692714" w:rsidP="006E49B6">
      <w:pPr>
        <w:spacing w:before="100" w:after="100" w:line="240" w:lineRule="auto"/>
        <w:rPr>
          <w:rFonts w:ascii="Arial" w:eastAsia="Arial" w:hAnsi="Arial" w:cs="Arial"/>
          <w:color w:val="FF0000"/>
          <w:sz w:val="24"/>
        </w:rPr>
      </w:pPr>
    </w:p>
    <w:p w:rsidR="00BD7056" w:rsidRPr="009D09B7" w:rsidRDefault="00BD7056" w:rsidP="006E49B6">
      <w:pPr>
        <w:spacing w:before="100" w:after="100" w:line="240" w:lineRule="auto"/>
        <w:rPr>
          <w:rFonts w:ascii="Arial" w:eastAsia="Arial" w:hAnsi="Arial" w:cs="Arial"/>
          <w:color w:val="FF0000"/>
          <w:sz w:val="24"/>
        </w:rPr>
      </w:pPr>
    </w:p>
    <w:tbl>
      <w:tblPr>
        <w:tblW w:w="0" w:type="auto"/>
        <w:tblInd w:w="-176" w:type="dxa"/>
        <w:tblCellMar>
          <w:left w:w="10" w:type="dxa"/>
          <w:right w:w="10" w:type="dxa"/>
        </w:tblCellMar>
        <w:tblLook w:val="0000" w:firstRow="0" w:lastRow="0" w:firstColumn="0" w:lastColumn="0" w:noHBand="0" w:noVBand="0"/>
      </w:tblPr>
      <w:tblGrid>
        <w:gridCol w:w="2269"/>
        <w:gridCol w:w="992"/>
        <w:gridCol w:w="992"/>
        <w:gridCol w:w="1418"/>
      </w:tblGrid>
      <w:tr w:rsidR="00090651" w:rsidTr="001E428A">
        <w:trPr>
          <w:trHeight w:val="144"/>
        </w:trPr>
        <w:tc>
          <w:tcPr>
            <w:tcW w:w="2269" w:type="dxa"/>
            <w:tcBorders>
              <w:top w:val="single" w:sz="4" w:space="0" w:color="000000"/>
              <w:left w:val="single" w:sz="4" w:space="0" w:color="000000"/>
              <w:bottom w:val="single" w:sz="4" w:space="0" w:color="000000"/>
              <w:right w:val="single" w:sz="4" w:space="0" w:color="000000"/>
            </w:tcBorders>
            <w:shd w:val="clear" w:color="000000" w:fill="00FFFF"/>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b/>
                <w:sz w:val="18"/>
              </w:rPr>
              <w:lastRenderedPageBreak/>
              <w:t>Staffing</w:t>
            </w:r>
          </w:p>
        </w:tc>
        <w:tc>
          <w:tcPr>
            <w:tcW w:w="992" w:type="dxa"/>
            <w:tcBorders>
              <w:top w:val="single" w:sz="4" w:space="0" w:color="000000"/>
              <w:left w:val="single" w:sz="0" w:space="0" w:color="000000"/>
              <w:bottom w:val="single" w:sz="4" w:space="0" w:color="000000"/>
              <w:right w:val="single" w:sz="4" w:space="0" w:color="000000"/>
            </w:tcBorders>
            <w:shd w:val="clear" w:color="000000" w:fill="00FFFF"/>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b/>
                <w:sz w:val="18"/>
              </w:rPr>
              <w:t>Core (</w:t>
            </w:r>
            <w:proofErr w:type="spellStart"/>
            <w:r>
              <w:rPr>
                <w:rFonts w:ascii="Comic Sans MS" w:eastAsia="Comic Sans MS" w:hAnsi="Comic Sans MS" w:cs="Comic Sans MS"/>
                <w:b/>
                <w:sz w:val="18"/>
              </w:rPr>
              <w:t>fte</w:t>
            </w:r>
            <w:proofErr w:type="spellEnd"/>
            <w:r>
              <w:rPr>
                <w:rFonts w:ascii="Comic Sans MS" w:eastAsia="Comic Sans MS" w:hAnsi="Comic Sans MS" w:cs="Comic Sans MS"/>
                <w:b/>
                <w:sz w:val="18"/>
              </w:rPr>
              <w:t>)</w:t>
            </w:r>
          </w:p>
        </w:tc>
        <w:tc>
          <w:tcPr>
            <w:tcW w:w="992" w:type="dxa"/>
            <w:tcBorders>
              <w:top w:val="single" w:sz="4" w:space="0" w:color="000000"/>
              <w:left w:val="single" w:sz="0" w:space="0" w:color="000000"/>
              <w:bottom w:val="single" w:sz="4" w:space="0" w:color="000000"/>
              <w:right w:val="single" w:sz="4" w:space="0" w:color="000000"/>
            </w:tcBorders>
            <w:shd w:val="clear" w:color="000000" w:fill="00FFFF"/>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b/>
                <w:sz w:val="18"/>
              </w:rPr>
              <w:t>Actual</w:t>
            </w:r>
          </w:p>
        </w:tc>
        <w:tc>
          <w:tcPr>
            <w:tcW w:w="1418" w:type="dxa"/>
            <w:tcBorders>
              <w:top w:val="single" w:sz="4" w:space="0" w:color="000000"/>
              <w:left w:val="single" w:sz="0" w:space="0" w:color="000000"/>
              <w:bottom w:val="single" w:sz="4" w:space="0" w:color="000000"/>
              <w:right w:val="single" w:sz="4" w:space="0" w:color="000000"/>
            </w:tcBorders>
            <w:shd w:val="clear" w:color="000000" w:fill="00FFFF"/>
            <w:tcMar>
              <w:left w:w="108" w:type="dxa"/>
              <w:right w:w="108" w:type="dxa"/>
            </w:tcMar>
            <w:vAlign w:val="bottom"/>
          </w:tcPr>
          <w:p w:rsidR="00090651" w:rsidRDefault="00090651" w:rsidP="001E428A">
            <w:pPr>
              <w:spacing w:after="0" w:line="240" w:lineRule="auto"/>
              <w:jc w:val="center"/>
            </w:pPr>
            <w:r>
              <w:rPr>
                <w:rFonts w:ascii="Arial" w:eastAsia="Arial" w:hAnsi="Arial" w:cs="Arial"/>
                <w:b/>
                <w:sz w:val="18"/>
              </w:rPr>
              <w:t>Vacancies</w:t>
            </w:r>
          </w:p>
        </w:tc>
      </w:tr>
      <w:tr w:rsidR="00090651" w:rsidTr="001E428A">
        <w:trPr>
          <w:trHeight w:val="132"/>
        </w:trPr>
        <w:tc>
          <w:tcPr>
            <w:tcW w:w="22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sz w:val="18"/>
              </w:rPr>
              <w:t>Manager</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1</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1</w:t>
            </w:r>
          </w:p>
        </w:tc>
        <w:tc>
          <w:tcPr>
            <w:tcW w:w="14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0</w:t>
            </w:r>
          </w:p>
        </w:tc>
      </w:tr>
      <w:tr w:rsidR="00090651" w:rsidTr="001E428A">
        <w:trPr>
          <w:trHeight w:val="132"/>
        </w:trPr>
        <w:tc>
          <w:tcPr>
            <w:tcW w:w="22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sz w:val="18"/>
              </w:rPr>
              <w:t>Teachers</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10.2</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13 staff</w:t>
            </w:r>
          </w:p>
        </w:tc>
        <w:tc>
          <w:tcPr>
            <w:tcW w:w="14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0.9</w:t>
            </w:r>
          </w:p>
        </w:tc>
      </w:tr>
      <w:tr w:rsidR="00090651" w:rsidTr="001E428A">
        <w:trPr>
          <w:trHeight w:val="132"/>
        </w:trPr>
        <w:tc>
          <w:tcPr>
            <w:tcW w:w="22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sz w:val="18"/>
              </w:rPr>
              <w:t>Specialist learning Support Assistants</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1.55</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3 staff</w:t>
            </w:r>
          </w:p>
        </w:tc>
        <w:tc>
          <w:tcPr>
            <w:tcW w:w="14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0</w:t>
            </w:r>
          </w:p>
        </w:tc>
      </w:tr>
      <w:tr w:rsidR="00090651" w:rsidTr="001E428A">
        <w:trPr>
          <w:trHeight w:val="132"/>
        </w:trPr>
        <w:tc>
          <w:tcPr>
            <w:tcW w:w="22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sz w:val="18"/>
              </w:rPr>
              <w:t>Administration</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1.64</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2 staff</w:t>
            </w:r>
          </w:p>
        </w:tc>
        <w:tc>
          <w:tcPr>
            <w:tcW w:w="14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0</w:t>
            </w:r>
          </w:p>
        </w:tc>
      </w:tr>
      <w:tr w:rsidR="00090651" w:rsidTr="001E428A">
        <w:trPr>
          <w:trHeight w:val="132"/>
        </w:trPr>
        <w:tc>
          <w:tcPr>
            <w:tcW w:w="22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Comic Sans MS" w:eastAsia="Comic Sans MS" w:hAnsi="Comic Sans MS" w:cs="Comic Sans MS"/>
                <w:sz w:val="18"/>
              </w:rPr>
              <w:t>Other  Agency</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SLT 0.4</w:t>
            </w:r>
          </w:p>
        </w:tc>
        <w:tc>
          <w:tcPr>
            <w:tcW w:w="9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0.4</w:t>
            </w:r>
          </w:p>
        </w:tc>
        <w:tc>
          <w:tcPr>
            <w:tcW w:w="14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90651" w:rsidRDefault="00090651" w:rsidP="001E428A">
            <w:pPr>
              <w:spacing w:after="0" w:line="240" w:lineRule="auto"/>
              <w:jc w:val="center"/>
            </w:pPr>
            <w:r>
              <w:rPr>
                <w:rFonts w:ascii="Arial" w:eastAsia="Arial" w:hAnsi="Arial" w:cs="Arial"/>
                <w:sz w:val="18"/>
              </w:rPr>
              <w:t>0</w:t>
            </w:r>
          </w:p>
        </w:tc>
      </w:tr>
    </w:tbl>
    <w:p w:rsidR="00090651" w:rsidRDefault="00090651" w:rsidP="00090651">
      <w:pPr>
        <w:spacing w:before="100" w:after="100" w:line="240" w:lineRule="auto"/>
        <w:rPr>
          <w:rFonts w:ascii="Arial" w:eastAsia="Arial" w:hAnsi="Arial" w:cs="Arial"/>
          <w:b/>
          <w:sz w:val="24"/>
        </w:rPr>
      </w:pPr>
    </w:p>
    <w:p w:rsidR="00090651" w:rsidRDefault="00090651" w:rsidP="00F0134A">
      <w:pPr>
        <w:spacing w:before="100" w:after="100" w:line="240" w:lineRule="auto"/>
        <w:jc w:val="center"/>
        <w:rPr>
          <w:rFonts w:ascii="Arial" w:eastAsia="Arial" w:hAnsi="Arial" w:cs="Arial"/>
          <w:b/>
          <w:sz w:val="24"/>
        </w:rPr>
      </w:pPr>
    </w:p>
    <w:p w:rsidR="006E49B6" w:rsidRDefault="006E49B6" w:rsidP="006E49B6">
      <w:pPr>
        <w:spacing w:before="100" w:after="100" w:line="240" w:lineRule="auto"/>
        <w:rPr>
          <w:rFonts w:ascii="Arial" w:eastAsia="Arial" w:hAnsi="Arial" w:cs="Arial"/>
          <w:b/>
          <w:sz w:val="24"/>
        </w:rPr>
      </w:pPr>
    </w:p>
    <w:p w:rsidR="00104AD9" w:rsidRDefault="009F1FC9" w:rsidP="00F0134A">
      <w:pPr>
        <w:spacing w:before="100" w:after="100" w:line="240" w:lineRule="auto"/>
        <w:jc w:val="center"/>
        <w:rPr>
          <w:rFonts w:ascii="Arial" w:eastAsia="Arial" w:hAnsi="Arial" w:cs="Arial"/>
          <w:b/>
          <w:sz w:val="24"/>
        </w:rPr>
      </w:pPr>
      <w:r>
        <w:rPr>
          <w:rFonts w:ascii="Arial" w:eastAsia="Arial" w:hAnsi="Arial" w:cs="Arial"/>
          <w:b/>
          <w:sz w:val="24"/>
        </w:rPr>
        <w:t>Service Responsibilities</w:t>
      </w:r>
    </w:p>
    <w:p w:rsidR="00104AD9" w:rsidRDefault="009F1FC9" w:rsidP="00F0134A">
      <w:pPr>
        <w:spacing w:before="100" w:after="100" w:line="240" w:lineRule="auto"/>
        <w:rPr>
          <w:rFonts w:ascii="Arial" w:eastAsia="Arial" w:hAnsi="Arial" w:cs="Arial"/>
          <w:b/>
          <w:sz w:val="24"/>
        </w:rPr>
      </w:pPr>
      <w:r>
        <w:rPr>
          <w:rFonts w:ascii="Arial" w:eastAsia="Arial" w:hAnsi="Arial" w:cs="Arial"/>
          <w:sz w:val="24"/>
        </w:rPr>
        <w:t>Being centrally organized, the Sensory Support Service has a strategic view across the county and is able to offer a unified, coordinated, high quality and coherent response to demand.  The Service operates flexibly according to fluctuating need and reacts efficiently, deploying specialist staff and making effective use of specialist equipment as need arises.</w:t>
      </w: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r>
        <w:rPr>
          <w:rFonts w:ascii="Arial" w:eastAsia="Arial" w:hAnsi="Arial" w:cs="Arial"/>
          <w:color w:val="000000"/>
          <w:sz w:val="24"/>
        </w:rPr>
        <w:t>This is important because educationally significant hearing and visual impairment are recognized as low incidence special educational needs.  As incidence is demographically and geographically diverse, as is the nature and degree of difficulty, pupil populations are notoriously difficult to predict and peaks and troughs in pupil numbers is the norm.</w: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r>
        <w:rPr>
          <w:rFonts w:ascii="Arial" w:eastAsia="Arial" w:hAnsi="Arial" w:cs="Arial"/>
          <w:color w:val="000000"/>
          <w:sz w:val="24"/>
        </w:rPr>
        <w:t xml:space="preserve">99% of referrals to the </w:t>
      </w:r>
      <w:r w:rsidR="002F2CBC">
        <w:rPr>
          <w:rFonts w:ascii="Arial" w:eastAsia="Arial" w:hAnsi="Arial" w:cs="Arial"/>
          <w:color w:val="000000"/>
          <w:sz w:val="24"/>
        </w:rPr>
        <w:t xml:space="preserve">hearing Impairment team </w:t>
      </w:r>
      <w:r>
        <w:rPr>
          <w:rFonts w:ascii="Arial" w:eastAsia="Arial" w:hAnsi="Arial" w:cs="Arial"/>
          <w:color w:val="000000"/>
          <w:sz w:val="24"/>
        </w:rPr>
        <w:t xml:space="preserve">are via health (ENT, Audiology etc.) and clear consistently applied protocols exist between the referring agencies and the Service. </w:t>
      </w:r>
      <w:r w:rsidR="002F2CBC">
        <w:rPr>
          <w:rFonts w:ascii="Arial" w:eastAsia="Arial" w:hAnsi="Arial" w:cs="Arial"/>
          <w:color w:val="000000"/>
          <w:sz w:val="24"/>
        </w:rPr>
        <w:t>The figure for visual impa</w:t>
      </w:r>
      <w:r w:rsidR="00624DF4">
        <w:rPr>
          <w:rFonts w:ascii="Arial" w:eastAsia="Arial" w:hAnsi="Arial" w:cs="Arial"/>
          <w:color w:val="000000"/>
          <w:sz w:val="24"/>
        </w:rPr>
        <w:t>irment is less than that as we</w:t>
      </w:r>
      <w:r w:rsidR="002F2CBC">
        <w:rPr>
          <w:rFonts w:ascii="Arial" w:eastAsia="Arial" w:hAnsi="Arial" w:cs="Arial"/>
          <w:color w:val="000000"/>
          <w:sz w:val="24"/>
        </w:rPr>
        <w:t xml:space="preserve"> run an open referral system which is currently under review. </w:t>
      </w:r>
      <w:r>
        <w:rPr>
          <w:rFonts w:ascii="Arial" w:eastAsia="Arial" w:hAnsi="Arial" w:cs="Arial"/>
          <w:sz w:val="24"/>
        </w:rPr>
        <w:t xml:space="preserve">The Service is not responsible for the detection or diagnosis of either impairment.  </w:t>
      </w:r>
      <w:r>
        <w:rPr>
          <w:rFonts w:ascii="Arial" w:eastAsia="Arial" w:hAnsi="Arial" w:cs="Arial"/>
          <w:color w:val="000000"/>
          <w:sz w:val="24"/>
        </w:rPr>
        <w:t>Schools/settings or parents/carers may contact the service directly for advice.</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 xml:space="preserve">Within a continuum of provision the Service has three categories of responsibility.  These are informed by the </w:t>
      </w:r>
      <w:proofErr w:type="spellStart"/>
      <w:r>
        <w:rPr>
          <w:rFonts w:ascii="Arial" w:eastAsia="Arial" w:hAnsi="Arial" w:cs="Arial"/>
          <w:sz w:val="24"/>
        </w:rPr>
        <w:t>NatSIP</w:t>
      </w:r>
      <w:proofErr w:type="spellEnd"/>
      <w:r>
        <w:rPr>
          <w:rFonts w:ascii="Arial" w:eastAsia="Arial" w:hAnsi="Arial" w:cs="Arial"/>
          <w:sz w:val="24"/>
        </w:rPr>
        <w:t xml:space="preserve"> Eligibility Criteria for Support in conjunction with </w:t>
      </w:r>
      <w:r w:rsidR="008B6118">
        <w:rPr>
          <w:rFonts w:ascii="Arial" w:eastAsia="Arial" w:hAnsi="Arial" w:cs="Arial"/>
          <w:sz w:val="24"/>
        </w:rPr>
        <w:t xml:space="preserve">moderated </w:t>
      </w:r>
      <w:r>
        <w:rPr>
          <w:rFonts w:ascii="Arial" w:eastAsia="Arial" w:hAnsi="Arial" w:cs="Arial"/>
          <w:sz w:val="24"/>
        </w:rPr>
        <w:t>professional judgements.</w:t>
      </w:r>
    </w:p>
    <w:p w:rsidR="00F0134A" w:rsidRDefault="00F0134A" w:rsidP="00F0134A">
      <w:pPr>
        <w:spacing w:before="100" w:after="100" w:line="240" w:lineRule="auto"/>
        <w:rPr>
          <w:rFonts w:ascii="Arial" w:eastAsia="Arial" w:hAnsi="Arial" w:cs="Arial"/>
          <w:sz w:val="24"/>
        </w:rPr>
      </w:pPr>
    </w:p>
    <w:p w:rsidR="00104AD9" w:rsidRPr="006128F1" w:rsidRDefault="009F1FC9" w:rsidP="006128F1">
      <w:pPr>
        <w:pStyle w:val="ListParagraph"/>
        <w:numPr>
          <w:ilvl w:val="0"/>
          <w:numId w:val="25"/>
        </w:numPr>
        <w:spacing w:before="100" w:after="100" w:line="240" w:lineRule="auto"/>
        <w:rPr>
          <w:rFonts w:ascii="Arial" w:eastAsia="Arial" w:hAnsi="Arial" w:cs="Arial"/>
          <w:sz w:val="24"/>
        </w:rPr>
      </w:pPr>
      <w:r w:rsidRPr="006128F1">
        <w:rPr>
          <w:rFonts w:ascii="Arial" w:eastAsia="Arial" w:hAnsi="Arial" w:cs="Arial"/>
          <w:b/>
          <w:sz w:val="24"/>
        </w:rPr>
        <w:t>Regular pupils</w:t>
      </w:r>
      <w:r w:rsidRPr="006128F1">
        <w:rPr>
          <w:rFonts w:ascii="Arial" w:eastAsia="Arial" w:hAnsi="Arial" w:cs="Arial"/>
          <w:sz w:val="24"/>
        </w:rPr>
        <w:t xml:space="preserve">  </w:t>
      </w:r>
    </w:p>
    <w:p w:rsidR="006128F1" w:rsidRPr="006128F1" w:rsidRDefault="006128F1" w:rsidP="006128F1">
      <w:pPr>
        <w:pStyle w:val="ListParagraph"/>
        <w:spacing w:before="100" w:after="100" w:line="240" w:lineRule="auto"/>
        <w:ind w:left="1080"/>
        <w:rPr>
          <w:rFonts w:ascii="Arial" w:eastAsia="Arial" w:hAnsi="Arial" w:cs="Arial"/>
          <w:sz w:val="24"/>
        </w:rPr>
      </w:pP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Sensory impaired children who have significant support requirements are provided with direct interventions on a regular basis at a level deemed appropriate.  They would usually receive at least one teaching session per week and in some cases considerably more than this. It may be that some of the time allocated to the child will be used for *LSA training, to ensure that in-situ support is of the highest quality.</w:t>
      </w:r>
    </w:p>
    <w:p w:rsidR="00104AD9" w:rsidRDefault="009F1FC9" w:rsidP="00F0134A">
      <w:pPr>
        <w:spacing w:after="0" w:line="240" w:lineRule="auto"/>
        <w:rPr>
          <w:rFonts w:ascii="Arial" w:eastAsia="Arial" w:hAnsi="Arial" w:cs="Arial"/>
          <w:sz w:val="20"/>
          <w:szCs w:val="20"/>
        </w:rPr>
      </w:pPr>
      <w:r>
        <w:rPr>
          <w:rFonts w:ascii="Arial" w:eastAsia="Arial" w:hAnsi="Arial" w:cs="Arial"/>
          <w:sz w:val="24"/>
        </w:rPr>
        <w:t>(*</w:t>
      </w:r>
      <w:r w:rsidRPr="00F0134A">
        <w:rPr>
          <w:rFonts w:ascii="Arial" w:eastAsia="Arial" w:hAnsi="Arial" w:cs="Arial"/>
          <w:sz w:val="20"/>
          <w:szCs w:val="20"/>
        </w:rPr>
        <w:t>The Sensory support Service (HI) provides a comprehensive county-wide training programme for all Learning Support Assistants with a significant role working with a hearing impaired child or young person. Training is offered at three levels. All training is delivered by experienced teachers holding the additional mandatory qualification, Teacher of the Deaf. Levels 2 and 3 are accredited with OCNNER to a credit value of 6 (NQF equivalent GCSE grades A* - C) and 9 (NQF equivalent A Level) respectively.)</w:t>
      </w:r>
    </w:p>
    <w:p w:rsidR="00DD1B6C" w:rsidRDefault="00DD1B6C" w:rsidP="00F0134A">
      <w:pPr>
        <w:spacing w:after="0" w:line="240" w:lineRule="auto"/>
        <w:rPr>
          <w:rFonts w:ascii="Arial" w:eastAsia="Arial" w:hAnsi="Arial" w:cs="Arial"/>
          <w:sz w:val="24"/>
        </w:rPr>
      </w:pP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lastRenderedPageBreak/>
        <w:t>For such children teaching staff will:</w:t>
      </w:r>
    </w:p>
    <w:p w:rsidR="00104AD9" w:rsidRPr="00346F4B" w:rsidRDefault="009F1FC9" w:rsidP="00346F4B">
      <w:pPr>
        <w:pStyle w:val="ListParagraph"/>
        <w:numPr>
          <w:ilvl w:val="0"/>
          <w:numId w:val="26"/>
        </w:numPr>
        <w:spacing w:before="100" w:after="100" w:line="240" w:lineRule="auto"/>
        <w:rPr>
          <w:rFonts w:ascii="Arial" w:eastAsia="Arial" w:hAnsi="Arial" w:cs="Arial"/>
          <w:sz w:val="24"/>
        </w:rPr>
      </w:pPr>
      <w:r w:rsidRPr="00346F4B">
        <w:rPr>
          <w:rFonts w:ascii="Arial" w:eastAsia="Arial" w:hAnsi="Arial" w:cs="Arial"/>
          <w:sz w:val="24"/>
        </w:rPr>
        <w:t>Prepare teaching sessions including preparation of differentiated teaching materials</w:t>
      </w:r>
    </w:p>
    <w:p w:rsidR="00104AD9" w:rsidRPr="00346F4B" w:rsidRDefault="009F1FC9" w:rsidP="00346F4B">
      <w:pPr>
        <w:pStyle w:val="ListParagraph"/>
        <w:numPr>
          <w:ilvl w:val="0"/>
          <w:numId w:val="26"/>
        </w:numPr>
        <w:spacing w:before="100" w:after="100" w:line="240" w:lineRule="auto"/>
        <w:rPr>
          <w:rFonts w:ascii="Arial" w:eastAsia="Arial" w:hAnsi="Arial" w:cs="Arial"/>
          <w:sz w:val="24"/>
        </w:rPr>
      </w:pPr>
      <w:r w:rsidRPr="00346F4B">
        <w:rPr>
          <w:rFonts w:ascii="Arial" w:eastAsia="Arial" w:hAnsi="Arial" w:cs="Arial"/>
          <w:sz w:val="24"/>
        </w:rPr>
        <w:t>Teach to progress those areas of development primarily impacted upon by the impairment e.g. on audition, developing visual skills, listening skills, communication, speech, literacy etc. which lie beyond the skills and knowledge of existing school staff</w:t>
      </w:r>
    </w:p>
    <w:p w:rsidR="00104AD9" w:rsidRPr="00346F4B" w:rsidRDefault="009F1FC9" w:rsidP="00346F4B">
      <w:pPr>
        <w:pStyle w:val="ListParagraph"/>
        <w:numPr>
          <w:ilvl w:val="0"/>
          <w:numId w:val="26"/>
        </w:numPr>
        <w:spacing w:before="100" w:after="100" w:line="240" w:lineRule="auto"/>
        <w:rPr>
          <w:rFonts w:ascii="Arial" w:eastAsia="Arial" w:hAnsi="Arial" w:cs="Arial"/>
          <w:sz w:val="24"/>
        </w:rPr>
      </w:pPr>
      <w:r w:rsidRPr="00346F4B">
        <w:rPr>
          <w:rFonts w:ascii="Arial" w:eastAsia="Arial" w:hAnsi="Arial" w:cs="Arial"/>
          <w:sz w:val="24"/>
        </w:rPr>
        <w:t>Complete specialist assessment of need and progress aligned to these areas of development</w:t>
      </w:r>
      <w:r w:rsidR="00661662" w:rsidRPr="00346F4B">
        <w:rPr>
          <w:rFonts w:ascii="Arial" w:eastAsia="Arial" w:hAnsi="Arial" w:cs="Arial"/>
          <w:sz w:val="24"/>
        </w:rPr>
        <w:t xml:space="preserve"> and offer advice on targets based on assessment findings</w:t>
      </w:r>
    </w:p>
    <w:p w:rsidR="00104AD9" w:rsidRPr="00346F4B" w:rsidRDefault="00661662" w:rsidP="00346F4B">
      <w:pPr>
        <w:pStyle w:val="ListParagraph"/>
        <w:numPr>
          <w:ilvl w:val="0"/>
          <w:numId w:val="26"/>
        </w:numPr>
        <w:spacing w:before="100" w:after="100" w:line="240" w:lineRule="auto"/>
        <w:rPr>
          <w:rFonts w:ascii="Arial" w:eastAsia="Arial" w:hAnsi="Arial" w:cs="Arial"/>
          <w:sz w:val="24"/>
        </w:rPr>
      </w:pPr>
      <w:r w:rsidRPr="00346F4B">
        <w:rPr>
          <w:rFonts w:ascii="Arial" w:eastAsia="Arial" w:hAnsi="Arial" w:cs="Arial"/>
          <w:sz w:val="24"/>
        </w:rPr>
        <w:t>Promote an inclusive school approach to needs by providing</w:t>
      </w:r>
      <w:r w:rsidR="009F1FC9" w:rsidRPr="00346F4B">
        <w:rPr>
          <w:rFonts w:ascii="Arial" w:eastAsia="Arial" w:hAnsi="Arial" w:cs="Arial"/>
          <w:sz w:val="24"/>
        </w:rPr>
        <w:t xml:space="preserve"> INSET and on-going advice/guidance to school based colleagues on the nature of the child’s impairment, its impact on the educational process and means by which the school can ameliorate this</w:t>
      </w:r>
    </w:p>
    <w:p w:rsidR="00104AD9" w:rsidRPr="00346F4B" w:rsidRDefault="009F1FC9" w:rsidP="00346F4B">
      <w:pPr>
        <w:pStyle w:val="ListParagraph"/>
        <w:numPr>
          <w:ilvl w:val="0"/>
          <w:numId w:val="26"/>
        </w:numPr>
        <w:spacing w:before="100" w:after="100" w:line="240" w:lineRule="auto"/>
        <w:rPr>
          <w:rFonts w:ascii="Arial" w:eastAsia="Arial" w:hAnsi="Arial" w:cs="Arial"/>
          <w:sz w:val="24"/>
        </w:rPr>
      </w:pPr>
      <w:r w:rsidRPr="00346F4B">
        <w:rPr>
          <w:rFonts w:ascii="Arial" w:eastAsia="Arial" w:hAnsi="Arial" w:cs="Arial"/>
          <w:sz w:val="24"/>
        </w:rPr>
        <w:t>In collaboration with school colleagues, pupils and families, provide Intervention Plans (IPs), and contribute to the school’s Programmes of Study, Reviews of EHCP etc.</w:t>
      </w:r>
    </w:p>
    <w:p w:rsidR="006E49B6" w:rsidRPr="00346F4B" w:rsidRDefault="009F1FC9" w:rsidP="00346F4B">
      <w:pPr>
        <w:pStyle w:val="ListParagraph"/>
        <w:numPr>
          <w:ilvl w:val="0"/>
          <w:numId w:val="26"/>
        </w:numPr>
        <w:spacing w:before="100" w:after="100" w:line="240" w:lineRule="auto"/>
        <w:rPr>
          <w:rFonts w:ascii="Arial" w:eastAsia="Arial" w:hAnsi="Arial" w:cs="Arial"/>
          <w:sz w:val="24"/>
        </w:rPr>
      </w:pPr>
      <w:r w:rsidRPr="00346F4B">
        <w:rPr>
          <w:rFonts w:ascii="Arial" w:eastAsia="Arial" w:hAnsi="Arial" w:cs="Arial"/>
          <w:sz w:val="24"/>
        </w:rPr>
        <w:t xml:space="preserve">Provide and maintain a range of </w:t>
      </w:r>
      <w:proofErr w:type="spellStart"/>
      <w:r w:rsidRPr="00346F4B">
        <w:rPr>
          <w:rFonts w:ascii="Arial" w:eastAsia="Arial" w:hAnsi="Arial" w:cs="Arial"/>
          <w:sz w:val="24"/>
        </w:rPr>
        <w:t>audiological</w:t>
      </w:r>
      <w:proofErr w:type="spellEnd"/>
      <w:r w:rsidRPr="00346F4B">
        <w:rPr>
          <w:rFonts w:ascii="Arial" w:eastAsia="Arial" w:hAnsi="Arial" w:cs="Arial"/>
          <w:sz w:val="24"/>
        </w:rPr>
        <w:t xml:space="preserve"> and visual enhancing equipment as necessary for individual pupils</w:t>
      </w:r>
    </w:p>
    <w:p w:rsidR="006128F1" w:rsidRDefault="006128F1" w:rsidP="00F0134A">
      <w:pPr>
        <w:spacing w:before="100" w:after="100" w:line="240" w:lineRule="auto"/>
        <w:rPr>
          <w:rFonts w:ascii="Arial" w:eastAsia="Arial" w:hAnsi="Arial" w:cs="Arial"/>
          <w:sz w:val="24"/>
        </w:rPr>
      </w:pPr>
    </w:p>
    <w:p w:rsidR="00BD7056" w:rsidRDefault="00BD7056" w:rsidP="00F0134A">
      <w:pPr>
        <w:spacing w:before="100" w:after="100" w:line="240" w:lineRule="auto"/>
        <w:rPr>
          <w:rFonts w:ascii="Arial" w:eastAsia="Arial" w:hAnsi="Arial" w:cs="Arial"/>
          <w:sz w:val="24"/>
        </w:rPr>
      </w:pP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2.</w:t>
      </w:r>
      <w:r>
        <w:rPr>
          <w:rFonts w:ascii="Arial" w:eastAsia="Arial" w:hAnsi="Arial" w:cs="Arial"/>
          <w:sz w:val="24"/>
        </w:rPr>
        <w:tab/>
      </w:r>
      <w:r w:rsidR="006E49B6">
        <w:rPr>
          <w:rFonts w:ascii="Arial" w:eastAsia="Arial" w:hAnsi="Arial" w:cs="Arial"/>
          <w:b/>
          <w:sz w:val="24"/>
        </w:rPr>
        <w:t>Assessment and Monitoring</w:t>
      </w:r>
      <w:r>
        <w:rPr>
          <w:rFonts w:ascii="Arial" w:eastAsia="Arial" w:hAnsi="Arial" w:cs="Arial"/>
          <w:b/>
          <w:sz w:val="24"/>
        </w:rPr>
        <w:t xml:space="preserve"> pupils</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Peripatetic visits are provided to those who are fitted with specialist equipment, may have fluctuating impairment and/or perceived to be at potential risk of facing difficulties without specialist monitoring.  The Service would not provide direct teaching to such pupils but rather act to confirm consistency of hearing/vision, use of equipment and continuity of progression and to offer advice and guidance to school-based colleagues. The degree of involvement will reflect the individual child’s needs, but most frequently involves a termly/twice termly monitoring assessment followed by a short written report.</w:t>
      </w:r>
    </w:p>
    <w:p w:rsidR="006128F1" w:rsidRDefault="006128F1" w:rsidP="00F0134A">
      <w:pPr>
        <w:spacing w:before="100" w:after="100" w:line="240" w:lineRule="auto"/>
        <w:rPr>
          <w:rFonts w:ascii="Arial" w:eastAsia="Arial" w:hAnsi="Arial" w:cs="Arial"/>
          <w:sz w:val="24"/>
        </w:rPr>
      </w:pP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3.</w:t>
      </w:r>
      <w:r>
        <w:rPr>
          <w:rFonts w:ascii="Arial" w:eastAsia="Arial" w:hAnsi="Arial" w:cs="Arial"/>
          <w:sz w:val="24"/>
        </w:rPr>
        <w:tab/>
      </w:r>
      <w:r>
        <w:rPr>
          <w:rFonts w:ascii="Arial" w:eastAsia="Arial" w:hAnsi="Arial" w:cs="Arial"/>
          <w:b/>
          <w:sz w:val="24"/>
        </w:rPr>
        <w:t>School to Contact</w:t>
      </w:r>
      <w:r>
        <w:rPr>
          <w:rFonts w:ascii="Arial" w:eastAsia="Arial" w:hAnsi="Arial" w:cs="Arial"/>
          <w:sz w:val="24"/>
        </w:rPr>
        <w:tab/>
      </w:r>
    </w:p>
    <w:p w:rsidR="006E49B6" w:rsidRDefault="009F1FC9" w:rsidP="00F0134A">
      <w:pPr>
        <w:spacing w:before="100" w:after="100" w:line="240" w:lineRule="auto"/>
        <w:rPr>
          <w:rFonts w:ascii="Arial" w:eastAsia="Arial" w:hAnsi="Arial" w:cs="Arial"/>
          <w:sz w:val="24"/>
        </w:rPr>
      </w:pPr>
      <w:r>
        <w:rPr>
          <w:rFonts w:ascii="Arial" w:eastAsia="Arial" w:hAnsi="Arial" w:cs="Arial"/>
          <w:sz w:val="24"/>
        </w:rPr>
        <w:t>If a pupil has been assessed by this Service and it has subsequently been decided that hearing/visual impairment is not a significant factor influencing ability to access the curriculum, the pupil will be placed on our ‘school to contact’ register. The Service would not anticipate further involvement unless alerted that significant difficulties with hearing</w:t>
      </w:r>
      <w:r w:rsidR="002F2CBC">
        <w:rPr>
          <w:rFonts w:ascii="Arial" w:eastAsia="Arial" w:hAnsi="Arial" w:cs="Arial"/>
          <w:sz w:val="24"/>
        </w:rPr>
        <w:t>/vision</w:t>
      </w:r>
      <w:r>
        <w:rPr>
          <w:rFonts w:ascii="Arial" w:eastAsia="Arial" w:hAnsi="Arial" w:cs="Arial"/>
          <w:sz w:val="24"/>
        </w:rPr>
        <w:t xml:space="preserve"> have been identified.  Contact could be made by parents/ school staff to the Teacher of Hearing/Visually Impaired Children (if known) or the Service Manager</w:t>
      </w:r>
      <w:r w:rsidR="006E49B6">
        <w:rPr>
          <w:rFonts w:ascii="Arial" w:eastAsia="Arial" w:hAnsi="Arial" w:cs="Arial"/>
          <w:sz w:val="24"/>
        </w:rPr>
        <w:t>, or the pupil’s ENT Consultant.</w:t>
      </w:r>
    </w:p>
    <w:p w:rsidR="006128F1" w:rsidRDefault="006128F1" w:rsidP="00F0134A">
      <w:pPr>
        <w:spacing w:before="100" w:after="100" w:line="240" w:lineRule="auto"/>
        <w:rPr>
          <w:rFonts w:ascii="Arial" w:eastAsia="Arial" w:hAnsi="Arial" w:cs="Arial"/>
          <w:sz w:val="24"/>
        </w:rPr>
      </w:pPr>
    </w:p>
    <w:p w:rsidR="00BD7056" w:rsidRDefault="00BD7056" w:rsidP="00F0134A">
      <w:pPr>
        <w:spacing w:before="100" w:after="100" w:line="240" w:lineRule="auto"/>
        <w:rPr>
          <w:rFonts w:ascii="Arial" w:eastAsia="Arial" w:hAnsi="Arial" w:cs="Arial"/>
          <w:sz w:val="24"/>
        </w:rPr>
      </w:pPr>
    </w:p>
    <w:p w:rsidR="00BD7056" w:rsidRDefault="00BD7056" w:rsidP="00F0134A">
      <w:pPr>
        <w:spacing w:before="100" w:after="100" w:line="240" w:lineRule="auto"/>
        <w:rPr>
          <w:rFonts w:ascii="Arial" w:eastAsia="Arial" w:hAnsi="Arial" w:cs="Arial"/>
          <w:sz w:val="24"/>
        </w:rPr>
      </w:pPr>
    </w:p>
    <w:p w:rsidR="006128F1" w:rsidRDefault="006128F1" w:rsidP="00F0134A">
      <w:pPr>
        <w:spacing w:before="100" w:after="100" w:line="240" w:lineRule="auto"/>
        <w:rPr>
          <w:rFonts w:ascii="Arial" w:eastAsia="Arial" w:hAnsi="Arial" w:cs="Arial"/>
          <w:sz w:val="24"/>
        </w:rPr>
      </w:pPr>
    </w:p>
    <w:p w:rsidR="00DD1B6C" w:rsidRDefault="00DD1B6C" w:rsidP="00F0134A">
      <w:pPr>
        <w:spacing w:before="100" w:after="100" w:line="240" w:lineRule="auto"/>
        <w:rPr>
          <w:rFonts w:ascii="Arial" w:eastAsia="Arial" w:hAnsi="Arial" w:cs="Arial"/>
          <w:sz w:val="24"/>
        </w:rPr>
      </w:pPr>
    </w:p>
    <w:p w:rsidR="009D78E9" w:rsidRDefault="009D78E9" w:rsidP="00F0134A">
      <w:pPr>
        <w:spacing w:before="100" w:after="100" w:line="240" w:lineRule="auto"/>
        <w:rPr>
          <w:rFonts w:ascii="Arial" w:eastAsia="Arial" w:hAnsi="Arial" w:cs="Arial"/>
          <w:sz w:val="24"/>
        </w:rPr>
      </w:pPr>
    </w:p>
    <w:p w:rsidR="00DD1B6C" w:rsidRPr="009D78E9" w:rsidRDefault="009D78E9" w:rsidP="009D78E9">
      <w:pPr>
        <w:spacing w:before="100" w:after="100" w:line="240" w:lineRule="auto"/>
        <w:jc w:val="center"/>
        <w:rPr>
          <w:rFonts w:ascii="Arial" w:eastAsia="Arial" w:hAnsi="Arial" w:cs="Arial"/>
          <w:b/>
          <w:sz w:val="24"/>
        </w:rPr>
      </w:pPr>
      <w:r>
        <w:rPr>
          <w:rFonts w:ascii="Arial" w:eastAsia="Arial" w:hAnsi="Arial" w:cs="Arial"/>
          <w:b/>
          <w:sz w:val="24"/>
        </w:rPr>
        <w:lastRenderedPageBreak/>
        <w:t>Service Activity</w:t>
      </w:r>
    </w:p>
    <w:tbl>
      <w:tblPr>
        <w:tblW w:w="7274" w:type="dxa"/>
        <w:tblInd w:w="108" w:type="dxa"/>
        <w:tblLook w:val="04A0" w:firstRow="1" w:lastRow="0" w:firstColumn="1" w:lastColumn="0" w:noHBand="0" w:noVBand="1"/>
      </w:tblPr>
      <w:tblGrid>
        <w:gridCol w:w="2105"/>
        <w:gridCol w:w="960"/>
        <w:gridCol w:w="960"/>
        <w:gridCol w:w="1009"/>
        <w:gridCol w:w="1120"/>
        <w:gridCol w:w="1120"/>
      </w:tblGrid>
      <w:tr w:rsidR="00DD1B6C" w:rsidRPr="00DD1B6C" w:rsidTr="00DD1B6C">
        <w:trPr>
          <w:trHeight w:val="495"/>
        </w:trPr>
        <w:tc>
          <w:tcPr>
            <w:tcW w:w="2105"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96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96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1009"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112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112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r>
      <w:tr w:rsidR="00DD1B6C" w:rsidRPr="00DD1B6C" w:rsidTr="00DD1B6C">
        <w:trPr>
          <w:trHeight w:val="495"/>
        </w:trPr>
        <w:tc>
          <w:tcPr>
            <w:tcW w:w="6154" w:type="dxa"/>
            <w:gridSpan w:val="5"/>
            <w:tcBorders>
              <w:top w:val="single" w:sz="8" w:space="0" w:color="000000"/>
              <w:left w:val="single" w:sz="8" w:space="0" w:color="000000"/>
              <w:bottom w:val="single" w:sz="8" w:space="0" w:color="auto"/>
              <w:right w:val="nil"/>
            </w:tcBorders>
            <w:shd w:val="clear" w:color="000000" w:fill="DDE2EE"/>
            <w:vAlign w:val="center"/>
            <w:hideMark/>
          </w:tcPr>
          <w:p w:rsidR="00DD1B6C" w:rsidRPr="00DD1B6C" w:rsidRDefault="00DD1B6C" w:rsidP="00DD1B6C">
            <w:pPr>
              <w:spacing w:after="0" w:line="240" w:lineRule="auto"/>
              <w:rPr>
                <w:rFonts w:ascii="Calibri" w:eastAsia="Times New Roman" w:hAnsi="Calibri" w:cs="Times New Roman"/>
                <w:b/>
                <w:bCs/>
                <w:color w:val="000000"/>
              </w:rPr>
            </w:pPr>
            <w:r w:rsidRPr="00DD1B6C">
              <w:rPr>
                <w:rFonts w:ascii="Calibri" w:eastAsia="Times New Roman" w:hAnsi="Calibri" w:cs="Times New Roman"/>
                <w:b/>
                <w:bCs/>
                <w:color w:val="000000"/>
              </w:rPr>
              <w:t>Referrals to the service  2013-2014</w:t>
            </w:r>
          </w:p>
        </w:tc>
        <w:tc>
          <w:tcPr>
            <w:tcW w:w="1120" w:type="dxa"/>
            <w:tcBorders>
              <w:top w:val="single" w:sz="8" w:space="0" w:color="auto"/>
              <w:left w:val="nil"/>
              <w:bottom w:val="nil"/>
              <w:right w:val="single" w:sz="8" w:space="0" w:color="auto"/>
            </w:tcBorders>
            <w:shd w:val="clear" w:color="000000" w:fill="DDE2EE"/>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 </w:t>
            </w:r>
          </w:p>
        </w:tc>
      </w:tr>
      <w:tr w:rsidR="00DD1B6C" w:rsidRPr="00DD1B6C" w:rsidTr="00DD1B6C">
        <w:trPr>
          <w:trHeight w:val="495"/>
        </w:trPr>
        <w:tc>
          <w:tcPr>
            <w:tcW w:w="7274"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 xml:space="preserve">Total Number of C&amp;YP 51(HI) &amp; 22 (VI) </w:t>
            </w:r>
          </w:p>
        </w:tc>
      </w:tr>
      <w:tr w:rsidR="00DD1B6C" w:rsidRPr="00DD1B6C" w:rsidTr="00DD1B6C">
        <w:trPr>
          <w:trHeight w:val="222"/>
        </w:trPr>
        <w:tc>
          <w:tcPr>
            <w:tcW w:w="5034" w:type="dxa"/>
            <w:gridSpan w:val="4"/>
            <w:tcBorders>
              <w:top w:val="single" w:sz="8" w:space="0" w:color="auto"/>
              <w:left w:val="single" w:sz="8" w:space="0" w:color="auto"/>
              <w:bottom w:val="single" w:sz="8" w:space="0" w:color="auto"/>
              <w:right w:val="single" w:sz="8" w:space="0" w:color="auto"/>
            </w:tcBorders>
            <w:shd w:val="clear" w:color="auto" w:fill="auto"/>
            <w:noWrap/>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 </w:t>
            </w:r>
          </w:p>
        </w:tc>
        <w:tc>
          <w:tcPr>
            <w:tcW w:w="1120" w:type="dxa"/>
            <w:tcBorders>
              <w:top w:val="nil"/>
              <w:left w:val="nil"/>
              <w:bottom w:val="single" w:sz="8" w:space="0" w:color="auto"/>
              <w:right w:val="single" w:sz="4" w:space="0" w:color="auto"/>
            </w:tcBorders>
            <w:shd w:val="clear" w:color="auto" w:fill="auto"/>
            <w:noWrap/>
            <w:hideMark/>
          </w:tcPr>
          <w:p w:rsidR="00DD1B6C" w:rsidRPr="00DD1B6C" w:rsidRDefault="00DD1B6C" w:rsidP="00DD1B6C">
            <w:pPr>
              <w:spacing w:after="0" w:line="240" w:lineRule="auto"/>
              <w:jc w:val="center"/>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 xml:space="preserve">No </w:t>
            </w:r>
          </w:p>
        </w:tc>
        <w:tc>
          <w:tcPr>
            <w:tcW w:w="1120" w:type="dxa"/>
            <w:tcBorders>
              <w:top w:val="nil"/>
              <w:left w:val="nil"/>
              <w:bottom w:val="single" w:sz="8" w:space="0" w:color="auto"/>
              <w:right w:val="single" w:sz="8" w:space="0" w:color="auto"/>
            </w:tcBorders>
            <w:shd w:val="clear" w:color="auto" w:fill="auto"/>
            <w:noWrap/>
            <w:hideMark/>
          </w:tcPr>
          <w:p w:rsidR="00DD1B6C" w:rsidRPr="00DD1B6C" w:rsidRDefault="00DD1B6C" w:rsidP="00DD1B6C">
            <w:pPr>
              <w:spacing w:after="0" w:line="240" w:lineRule="auto"/>
              <w:jc w:val="center"/>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w:t>
            </w:r>
          </w:p>
        </w:tc>
      </w:tr>
      <w:tr w:rsidR="00DD1B6C" w:rsidRPr="00DD1B6C" w:rsidTr="00DD1B6C">
        <w:trPr>
          <w:trHeight w:val="396"/>
        </w:trPr>
        <w:tc>
          <w:tcPr>
            <w:tcW w:w="5034" w:type="dxa"/>
            <w:gridSpan w:val="4"/>
            <w:tcBorders>
              <w:top w:val="nil"/>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Early Years </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8HI/6VI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16HI/27VI</w:t>
            </w:r>
          </w:p>
        </w:tc>
      </w:tr>
      <w:tr w:rsidR="00DD1B6C" w:rsidRPr="00DD1B6C" w:rsidTr="00DD1B6C">
        <w:trPr>
          <w:trHeight w:val="375"/>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First </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16HI/2VI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31HI/9VI</w:t>
            </w:r>
          </w:p>
        </w:tc>
      </w:tr>
      <w:tr w:rsidR="00DD1B6C" w:rsidRPr="00DD1B6C" w:rsidTr="00DD1B6C">
        <w:trPr>
          <w:trHeight w:val="315"/>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Primary </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19HI/12VI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37HI/55VI</w:t>
            </w:r>
          </w:p>
        </w:tc>
      </w:tr>
      <w:tr w:rsidR="00DD1B6C" w:rsidRPr="00DD1B6C" w:rsidTr="00DD1B6C">
        <w:trPr>
          <w:trHeight w:val="330"/>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Secondary </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8HI /2VI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16HI/9VI</w:t>
            </w:r>
          </w:p>
        </w:tc>
      </w:tr>
      <w:tr w:rsidR="00DD1B6C" w:rsidRPr="00DD1B6C" w:rsidTr="00DD1B6C">
        <w:trPr>
          <w:trHeight w:val="291"/>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Post 16</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1HI/0VI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2HI/0VI</w:t>
            </w:r>
          </w:p>
        </w:tc>
      </w:tr>
      <w:tr w:rsidR="00DD1B6C" w:rsidRPr="00DD1B6C" w:rsidTr="00DD1B6C">
        <w:trPr>
          <w:trHeight w:val="409"/>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Looked After Children</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1HI/1VI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2HI/2VI</w:t>
            </w:r>
          </w:p>
        </w:tc>
      </w:tr>
      <w:tr w:rsidR="00DD1B6C" w:rsidRPr="00DD1B6C" w:rsidTr="00DD1B6C">
        <w:trPr>
          <w:trHeight w:val="258"/>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BME (black / multi ethnic)</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0HI/0VI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0HI/0VI</w:t>
            </w:r>
          </w:p>
        </w:tc>
      </w:tr>
      <w:tr w:rsidR="00DD1B6C" w:rsidRPr="00DD1B6C" w:rsidTr="00DD1B6C">
        <w:trPr>
          <w:trHeight w:val="261"/>
        </w:trPr>
        <w:tc>
          <w:tcPr>
            <w:tcW w:w="5034" w:type="dxa"/>
            <w:gridSpan w:val="4"/>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EAL </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 HI/1VI</w:t>
            </w:r>
          </w:p>
        </w:tc>
        <w:tc>
          <w:tcPr>
            <w:tcW w:w="1120" w:type="dxa"/>
            <w:tcBorders>
              <w:top w:val="nil"/>
              <w:left w:val="nil"/>
              <w:bottom w:val="single" w:sz="8" w:space="0" w:color="000000"/>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2HI/2VI</w:t>
            </w:r>
          </w:p>
        </w:tc>
      </w:tr>
      <w:tr w:rsidR="00DD1B6C" w:rsidRPr="00DD1B6C" w:rsidTr="00DD1B6C">
        <w:trPr>
          <w:trHeight w:val="265"/>
        </w:trPr>
        <w:tc>
          <w:tcPr>
            <w:tcW w:w="5034" w:type="dxa"/>
            <w:gridSpan w:val="4"/>
            <w:tcBorders>
              <w:top w:val="single" w:sz="8" w:space="0" w:color="000000"/>
              <w:left w:val="single" w:sz="8" w:space="0" w:color="000000"/>
              <w:bottom w:val="nil"/>
              <w:right w:val="single" w:sz="4" w:space="0" w:color="000000"/>
            </w:tcBorders>
            <w:shd w:val="clear" w:color="auto" w:fill="auto"/>
            <w:vAlign w:val="center"/>
            <w:hideMark/>
          </w:tcPr>
          <w:p w:rsidR="00DD1B6C" w:rsidRPr="00DD1B6C" w:rsidRDefault="00346F4B" w:rsidP="00DD1B6C">
            <w:pPr>
              <w:spacing w:after="0" w:line="240" w:lineRule="auto"/>
              <w:rPr>
                <w:rFonts w:ascii="Calibri" w:eastAsia="Times New Roman" w:hAnsi="Calibri" w:cs="Times New Roman"/>
                <w:color w:val="000000"/>
              </w:rPr>
            </w:pPr>
            <w:r>
              <w:rPr>
                <w:rFonts w:ascii="Calibri" w:eastAsia="Times New Roman" w:hAnsi="Calibri" w:cs="Times New Roman"/>
                <w:color w:val="000000"/>
              </w:rPr>
              <w:t>Targeted response times  (</w:t>
            </w:r>
            <w:r w:rsidR="00DD1B6C" w:rsidRPr="00DD1B6C">
              <w:rPr>
                <w:rFonts w:ascii="Calibri" w:eastAsia="Times New Roman" w:hAnsi="Calibri" w:cs="Times New Roman"/>
                <w:color w:val="000000"/>
              </w:rPr>
              <w:t>% of total)</w:t>
            </w:r>
            <w:r>
              <w:rPr>
                <w:rFonts w:ascii="Calibri" w:eastAsia="Times New Roman" w:hAnsi="Calibri" w:cs="Times New Roman"/>
                <w:color w:val="000000"/>
              </w:rPr>
              <w:t xml:space="preserve"> Ref. QSF</w:t>
            </w:r>
          </w:p>
        </w:tc>
        <w:tc>
          <w:tcPr>
            <w:tcW w:w="1120" w:type="dxa"/>
            <w:tcBorders>
              <w:top w:val="nil"/>
              <w:left w:val="nil"/>
              <w:bottom w:val="nil"/>
              <w:right w:val="single" w:sz="4" w:space="0" w:color="auto"/>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51HI/22VI</w:t>
            </w:r>
          </w:p>
        </w:tc>
        <w:tc>
          <w:tcPr>
            <w:tcW w:w="1120" w:type="dxa"/>
            <w:tcBorders>
              <w:top w:val="nil"/>
              <w:left w:val="nil"/>
              <w:bottom w:val="nil"/>
              <w:right w:val="single" w:sz="8" w:space="0" w:color="000000"/>
            </w:tcBorders>
            <w:shd w:val="clear" w:color="auto" w:fill="auto"/>
            <w:vAlign w:val="center"/>
            <w:hideMark/>
          </w:tcPr>
          <w:p w:rsidR="00DD1B6C" w:rsidRPr="00DD1B6C" w:rsidRDefault="00DD1B6C" w:rsidP="00DD1B6C">
            <w:pPr>
              <w:spacing w:after="0" w:line="240" w:lineRule="auto"/>
              <w:rPr>
                <w:rFonts w:ascii="Calibri" w:eastAsia="Times New Roman" w:hAnsi="Calibri" w:cs="Times New Roman"/>
                <w:color w:val="000000"/>
                <w:sz w:val="20"/>
                <w:szCs w:val="20"/>
              </w:rPr>
            </w:pPr>
            <w:r w:rsidRPr="00DD1B6C">
              <w:rPr>
                <w:rFonts w:ascii="Calibri" w:eastAsia="Times New Roman" w:hAnsi="Calibri" w:cs="Times New Roman"/>
                <w:color w:val="000000"/>
                <w:sz w:val="20"/>
                <w:szCs w:val="20"/>
              </w:rPr>
              <w:t>100HI&amp;VI</w:t>
            </w:r>
          </w:p>
        </w:tc>
      </w:tr>
      <w:tr w:rsidR="00DD1B6C" w:rsidRPr="00DD1B6C" w:rsidTr="00DD1B6C">
        <w:trPr>
          <w:trHeight w:val="495"/>
        </w:trPr>
        <w:tc>
          <w:tcPr>
            <w:tcW w:w="7274" w:type="dxa"/>
            <w:gridSpan w:val="6"/>
            <w:tcBorders>
              <w:top w:val="single" w:sz="8" w:space="0" w:color="auto"/>
              <w:left w:val="single" w:sz="8" w:space="0" w:color="auto"/>
              <w:bottom w:val="single" w:sz="8" w:space="0" w:color="000000"/>
              <w:right w:val="single" w:sz="8" w:space="0" w:color="auto"/>
            </w:tcBorders>
            <w:shd w:val="clear" w:color="000000" w:fill="DDE2EE"/>
            <w:noWrap/>
            <w:vAlign w:val="bottom"/>
            <w:hideMark/>
          </w:tcPr>
          <w:p w:rsidR="00DD1B6C" w:rsidRPr="00DD1B6C" w:rsidRDefault="00DD1B6C" w:rsidP="00DD1B6C">
            <w:pPr>
              <w:spacing w:after="0" w:line="240" w:lineRule="auto"/>
              <w:rPr>
                <w:rFonts w:ascii="Calibri" w:eastAsia="Times New Roman" w:hAnsi="Calibri" w:cs="Times New Roman"/>
                <w:b/>
                <w:bCs/>
                <w:color w:val="000000"/>
              </w:rPr>
            </w:pPr>
            <w:r w:rsidRPr="00DD1B6C">
              <w:rPr>
                <w:rFonts w:ascii="Calibri" w:eastAsia="Times New Roman" w:hAnsi="Calibri" w:cs="Times New Roman"/>
                <w:b/>
                <w:bCs/>
                <w:color w:val="000000"/>
              </w:rPr>
              <w:t>Early Help Assessment EHA (Formerly CAF)</w:t>
            </w:r>
          </w:p>
        </w:tc>
      </w:tr>
      <w:tr w:rsidR="00DD1B6C" w:rsidRPr="00DD1B6C" w:rsidTr="00DD1B6C">
        <w:trPr>
          <w:trHeight w:val="319"/>
        </w:trPr>
        <w:tc>
          <w:tcPr>
            <w:tcW w:w="6154" w:type="dxa"/>
            <w:gridSpan w:val="5"/>
            <w:tcBorders>
              <w:top w:val="single" w:sz="8" w:space="0" w:color="auto"/>
              <w:left w:val="single" w:sz="8" w:space="0" w:color="auto"/>
              <w:bottom w:val="single" w:sz="8" w:space="0" w:color="auto"/>
              <w:right w:val="single" w:sz="8" w:space="0" w:color="000000"/>
            </w:tcBorders>
            <w:shd w:val="clear" w:color="000000" w:fill="FFFFFF"/>
            <w:noWrap/>
            <w:vAlign w:val="bottom"/>
            <w:hideMark/>
          </w:tcPr>
          <w:p w:rsidR="00DD1B6C" w:rsidRPr="00DD1B6C" w:rsidRDefault="00DD1B6C" w:rsidP="00DD1B6C">
            <w:pPr>
              <w:spacing w:after="0" w:line="240" w:lineRule="auto"/>
              <w:rPr>
                <w:rFonts w:ascii="Calibri" w:eastAsia="Times New Roman" w:hAnsi="Calibri" w:cs="Times New Roman"/>
              </w:rPr>
            </w:pPr>
            <w:r w:rsidRPr="00DD1B6C">
              <w:rPr>
                <w:rFonts w:ascii="Calibri" w:eastAsia="Times New Roman" w:hAnsi="Calibri" w:cs="Times New Roman"/>
              </w:rPr>
              <w:t xml:space="preserve">Number of EHAs initiated/contributed to </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15HI/13VI</w:t>
            </w:r>
          </w:p>
        </w:tc>
      </w:tr>
      <w:tr w:rsidR="00DD1B6C" w:rsidRPr="00DD1B6C" w:rsidTr="00DD1B6C">
        <w:trPr>
          <w:trHeight w:val="675"/>
        </w:trPr>
        <w:tc>
          <w:tcPr>
            <w:tcW w:w="7274" w:type="dxa"/>
            <w:gridSpan w:val="6"/>
            <w:tcBorders>
              <w:top w:val="nil"/>
              <w:left w:val="single" w:sz="8" w:space="0" w:color="auto"/>
              <w:bottom w:val="single" w:sz="8" w:space="0" w:color="auto"/>
              <w:right w:val="single" w:sz="8" w:space="0" w:color="auto"/>
            </w:tcBorders>
            <w:shd w:val="clear" w:color="000000" w:fill="DDE2EE"/>
            <w:noWrap/>
            <w:vAlign w:val="bottom"/>
            <w:hideMark/>
          </w:tcPr>
          <w:p w:rsidR="00DD1B6C" w:rsidRPr="00DD1B6C" w:rsidRDefault="00DD1B6C" w:rsidP="00DD1B6C">
            <w:pPr>
              <w:spacing w:after="0" w:line="240" w:lineRule="auto"/>
              <w:rPr>
                <w:rFonts w:ascii="Calibri" w:eastAsia="Times New Roman" w:hAnsi="Calibri" w:cs="Times New Roman"/>
                <w:b/>
                <w:bCs/>
              </w:rPr>
            </w:pPr>
            <w:r w:rsidRPr="00DD1B6C">
              <w:rPr>
                <w:rFonts w:ascii="Calibri" w:eastAsia="Times New Roman" w:hAnsi="Calibri" w:cs="Times New Roman"/>
                <w:b/>
                <w:bCs/>
              </w:rPr>
              <w:t xml:space="preserve">Active Involvement from Service: Age Profile </w:t>
            </w:r>
          </w:p>
        </w:tc>
      </w:tr>
      <w:tr w:rsidR="00DD1B6C" w:rsidRPr="00DD1B6C" w:rsidTr="00DD1B6C">
        <w:trPr>
          <w:trHeight w:val="418"/>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w:t>
            </w:r>
          </w:p>
        </w:tc>
        <w:tc>
          <w:tcPr>
            <w:tcW w:w="1009"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SA</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SA+</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Stat</w:t>
            </w:r>
          </w:p>
        </w:tc>
      </w:tr>
      <w:tr w:rsidR="00DD1B6C" w:rsidRPr="00DD1B6C" w:rsidTr="00DD1B6C">
        <w:trPr>
          <w:trHeight w:val="396"/>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Number of C&amp;YP</w:t>
            </w:r>
          </w:p>
        </w:tc>
        <w:tc>
          <w:tcPr>
            <w:tcW w:w="1009"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17HI/7VI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71HI/17VI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62HI/55VI</w:t>
            </w:r>
          </w:p>
        </w:tc>
      </w:tr>
      <w:tr w:rsidR="00DD1B6C" w:rsidRPr="00DD1B6C" w:rsidTr="00DD1B6C">
        <w:trPr>
          <w:trHeight w:val="375"/>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r w:rsidRPr="00DD1B6C">
              <w:rPr>
                <w:rFonts w:ascii="Calibri" w:eastAsia="Times New Roman" w:hAnsi="Calibri" w:cs="Times New Roman"/>
                <w:color w:val="000000"/>
                <w:sz w:val="16"/>
                <w:szCs w:val="16"/>
              </w:rPr>
              <w:t> </w:t>
            </w:r>
          </w:p>
        </w:tc>
        <w:tc>
          <w:tcPr>
            <w:tcW w:w="2129" w:type="dxa"/>
            <w:gridSpan w:val="2"/>
            <w:tcBorders>
              <w:top w:val="single" w:sz="8" w:space="0" w:color="auto"/>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Number</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sz w:val="16"/>
                <w:szCs w:val="16"/>
              </w:rPr>
            </w:pPr>
            <w:r w:rsidRPr="00DD1B6C">
              <w:rPr>
                <w:rFonts w:ascii="Calibri" w:eastAsia="Times New Roman" w:hAnsi="Calibri" w:cs="Times New Roman"/>
                <w:color w:val="000000"/>
                <w:sz w:val="16"/>
                <w:szCs w:val="16"/>
              </w:rPr>
              <w:t>%</w:t>
            </w:r>
          </w:p>
        </w:tc>
      </w:tr>
      <w:tr w:rsidR="00DD1B6C" w:rsidRPr="00DD1B6C" w:rsidTr="00DD1B6C">
        <w:trPr>
          <w:trHeight w:val="345"/>
        </w:trPr>
        <w:tc>
          <w:tcPr>
            <w:tcW w:w="4025" w:type="dxa"/>
            <w:gridSpan w:val="3"/>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DD1B6C" w:rsidRPr="00DD1B6C" w:rsidRDefault="00DD1B6C" w:rsidP="00DD1B6C">
            <w:pPr>
              <w:spacing w:after="0" w:line="240" w:lineRule="auto"/>
              <w:rPr>
                <w:rFonts w:ascii="Calibri" w:eastAsia="Times New Roman" w:hAnsi="Calibri" w:cs="Times New Roman"/>
              </w:rPr>
            </w:pPr>
            <w:r w:rsidRPr="00DD1B6C">
              <w:rPr>
                <w:rFonts w:ascii="Calibri" w:eastAsia="Times New Roman" w:hAnsi="Calibri" w:cs="Times New Roman"/>
              </w:rPr>
              <w:t>Preschool Age</w:t>
            </w:r>
          </w:p>
        </w:tc>
        <w:tc>
          <w:tcPr>
            <w:tcW w:w="1009" w:type="dxa"/>
            <w:tcBorders>
              <w:top w:val="nil"/>
              <w:left w:val="nil"/>
              <w:bottom w:val="single" w:sz="8" w:space="0" w:color="auto"/>
              <w:right w:val="nil"/>
            </w:tcBorders>
            <w:shd w:val="clear" w:color="000000" w:fill="FFFFFF"/>
            <w:noWrap/>
            <w:vAlign w:val="bottom"/>
            <w:hideMark/>
          </w:tcPr>
          <w:p w:rsidR="00DD1B6C" w:rsidRPr="00D77EF1" w:rsidRDefault="00DD1B6C" w:rsidP="00DD1B6C">
            <w:pPr>
              <w:spacing w:after="0" w:line="240" w:lineRule="auto"/>
              <w:jc w:val="center"/>
              <w:rPr>
                <w:rFonts w:ascii="Calibri" w:eastAsia="Times New Roman" w:hAnsi="Calibri" w:cs="Times New Roman"/>
                <w:bCs/>
              </w:rPr>
            </w:pPr>
            <w:r w:rsidRPr="00D77EF1">
              <w:rPr>
                <w:rFonts w:ascii="Calibri" w:eastAsia="Times New Roman" w:hAnsi="Calibri" w:cs="Times New Roman"/>
                <w:bCs/>
              </w:rPr>
              <w:t>22HI</w:t>
            </w:r>
          </w:p>
        </w:tc>
        <w:tc>
          <w:tcPr>
            <w:tcW w:w="1120" w:type="dxa"/>
            <w:tcBorders>
              <w:top w:val="nil"/>
              <w:left w:val="nil"/>
              <w:bottom w:val="single" w:sz="8" w:space="0" w:color="auto"/>
              <w:right w:val="single" w:sz="8" w:space="0" w:color="auto"/>
            </w:tcBorders>
            <w:shd w:val="clear" w:color="000000" w:fill="FFFFFF"/>
            <w:noWrap/>
            <w:vAlign w:val="bottom"/>
            <w:hideMark/>
          </w:tcPr>
          <w:p w:rsidR="00DD1B6C" w:rsidRPr="00DD1B6C" w:rsidRDefault="00DD1B6C" w:rsidP="00DD1B6C">
            <w:pPr>
              <w:spacing w:after="0" w:line="240" w:lineRule="auto"/>
              <w:jc w:val="center"/>
              <w:rPr>
                <w:rFonts w:ascii="Calibri" w:eastAsia="Times New Roman" w:hAnsi="Calibri" w:cs="Times New Roman"/>
              </w:rPr>
            </w:pPr>
            <w:r w:rsidRPr="00DD1B6C">
              <w:rPr>
                <w:rFonts w:ascii="Calibri" w:eastAsia="Times New Roman" w:hAnsi="Calibri" w:cs="Times New Roman"/>
              </w:rPr>
              <w:t>27VI</w:t>
            </w:r>
          </w:p>
        </w:tc>
        <w:tc>
          <w:tcPr>
            <w:tcW w:w="1120" w:type="dxa"/>
            <w:tcBorders>
              <w:top w:val="nil"/>
              <w:left w:val="nil"/>
              <w:bottom w:val="single" w:sz="8" w:space="0" w:color="auto"/>
              <w:right w:val="single" w:sz="8" w:space="0" w:color="auto"/>
            </w:tcBorders>
            <w:shd w:val="clear" w:color="000000" w:fill="FFFFFF"/>
            <w:noWrap/>
            <w:vAlign w:val="bottom"/>
            <w:hideMark/>
          </w:tcPr>
          <w:p w:rsidR="00DD1B6C" w:rsidRPr="00DD1B6C" w:rsidRDefault="00DD1B6C" w:rsidP="00DD1B6C">
            <w:pPr>
              <w:spacing w:after="0" w:line="240" w:lineRule="auto"/>
              <w:jc w:val="center"/>
              <w:rPr>
                <w:rFonts w:ascii="Calibri" w:eastAsia="Times New Roman" w:hAnsi="Calibri" w:cs="Times New Roman"/>
                <w:sz w:val="18"/>
                <w:szCs w:val="18"/>
              </w:rPr>
            </w:pPr>
            <w:r w:rsidRPr="00DD1B6C">
              <w:rPr>
                <w:rFonts w:ascii="Calibri" w:eastAsia="Times New Roman" w:hAnsi="Calibri" w:cs="Times New Roman"/>
                <w:sz w:val="18"/>
                <w:szCs w:val="18"/>
              </w:rPr>
              <w:t>10HI/21VI</w:t>
            </w:r>
          </w:p>
        </w:tc>
      </w:tr>
      <w:tr w:rsidR="00DD1B6C" w:rsidRPr="00DD1B6C" w:rsidTr="00DD1B6C">
        <w:trPr>
          <w:trHeight w:val="345"/>
        </w:trPr>
        <w:tc>
          <w:tcPr>
            <w:tcW w:w="4025" w:type="dxa"/>
            <w:gridSpan w:val="3"/>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DD1B6C" w:rsidRPr="00DD1B6C" w:rsidRDefault="00DD1B6C" w:rsidP="00DD1B6C">
            <w:pPr>
              <w:spacing w:after="0" w:line="240" w:lineRule="auto"/>
              <w:rPr>
                <w:rFonts w:ascii="Calibri" w:eastAsia="Times New Roman" w:hAnsi="Calibri" w:cs="Times New Roman"/>
              </w:rPr>
            </w:pPr>
            <w:r w:rsidRPr="00DD1B6C">
              <w:rPr>
                <w:rFonts w:ascii="Calibri" w:eastAsia="Times New Roman" w:hAnsi="Calibri" w:cs="Times New Roman"/>
              </w:rPr>
              <w:t>Primary Age</w:t>
            </w:r>
          </w:p>
        </w:tc>
        <w:tc>
          <w:tcPr>
            <w:tcW w:w="1009" w:type="dxa"/>
            <w:tcBorders>
              <w:top w:val="nil"/>
              <w:left w:val="nil"/>
              <w:bottom w:val="single" w:sz="8" w:space="0" w:color="auto"/>
              <w:right w:val="nil"/>
            </w:tcBorders>
            <w:shd w:val="clear" w:color="000000" w:fill="FFFFFF"/>
            <w:noWrap/>
            <w:vAlign w:val="bottom"/>
            <w:hideMark/>
          </w:tcPr>
          <w:p w:rsidR="00DD1B6C" w:rsidRPr="00DD1B6C" w:rsidRDefault="00DD1B6C" w:rsidP="00DD1B6C">
            <w:pPr>
              <w:spacing w:after="0" w:line="240" w:lineRule="auto"/>
              <w:jc w:val="center"/>
              <w:rPr>
                <w:rFonts w:ascii="Calibri" w:eastAsia="Times New Roman" w:hAnsi="Calibri" w:cs="Times New Roman"/>
              </w:rPr>
            </w:pPr>
            <w:r w:rsidRPr="00DD1B6C">
              <w:rPr>
                <w:rFonts w:ascii="Calibri" w:eastAsia="Times New Roman" w:hAnsi="Calibri" w:cs="Times New Roman"/>
              </w:rPr>
              <w:t>107HI</w:t>
            </w:r>
          </w:p>
        </w:tc>
        <w:tc>
          <w:tcPr>
            <w:tcW w:w="1120" w:type="dxa"/>
            <w:tcBorders>
              <w:top w:val="nil"/>
              <w:left w:val="nil"/>
              <w:bottom w:val="single" w:sz="8" w:space="0" w:color="auto"/>
              <w:right w:val="single" w:sz="8" w:space="0" w:color="auto"/>
            </w:tcBorders>
            <w:shd w:val="clear" w:color="000000" w:fill="FFFFFF"/>
            <w:noWrap/>
            <w:vAlign w:val="bottom"/>
            <w:hideMark/>
          </w:tcPr>
          <w:p w:rsidR="00DD1B6C" w:rsidRPr="00DD1B6C" w:rsidRDefault="00DD1B6C" w:rsidP="00DD1B6C">
            <w:pPr>
              <w:spacing w:after="0" w:line="240" w:lineRule="auto"/>
              <w:jc w:val="center"/>
              <w:rPr>
                <w:rFonts w:ascii="Calibri" w:eastAsia="Times New Roman" w:hAnsi="Calibri" w:cs="Times New Roman"/>
              </w:rPr>
            </w:pPr>
            <w:r w:rsidRPr="00DD1B6C">
              <w:rPr>
                <w:rFonts w:ascii="Calibri" w:eastAsia="Times New Roman" w:hAnsi="Calibri" w:cs="Times New Roman"/>
              </w:rPr>
              <w:t>73VI</w:t>
            </w:r>
          </w:p>
        </w:tc>
        <w:tc>
          <w:tcPr>
            <w:tcW w:w="1120" w:type="dxa"/>
            <w:tcBorders>
              <w:top w:val="nil"/>
              <w:left w:val="nil"/>
              <w:bottom w:val="single" w:sz="8" w:space="0" w:color="auto"/>
              <w:right w:val="single" w:sz="8" w:space="0" w:color="auto"/>
            </w:tcBorders>
            <w:shd w:val="clear" w:color="000000" w:fill="FFFFFF"/>
            <w:noWrap/>
            <w:vAlign w:val="bottom"/>
            <w:hideMark/>
          </w:tcPr>
          <w:p w:rsidR="00DD1B6C" w:rsidRPr="00DD1B6C" w:rsidRDefault="00DD1B6C" w:rsidP="00DD1B6C">
            <w:pPr>
              <w:spacing w:after="0" w:line="240" w:lineRule="auto"/>
              <w:jc w:val="center"/>
              <w:rPr>
                <w:rFonts w:ascii="Calibri" w:eastAsia="Times New Roman" w:hAnsi="Calibri" w:cs="Times New Roman"/>
                <w:sz w:val="18"/>
                <w:szCs w:val="18"/>
              </w:rPr>
            </w:pPr>
            <w:r w:rsidRPr="00DD1B6C">
              <w:rPr>
                <w:rFonts w:ascii="Calibri" w:eastAsia="Times New Roman" w:hAnsi="Calibri" w:cs="Times New Roman"/>
                <w:sz w:val="18"/>
                <w:szCs w:val="18"/>
              </w:rPr>
              <w:t>51HI/57VI</w:t>
            </w:r>
          </w:p>
        </w:tc>
      </w:tr>
      <w:tr w:rsidR="00DD1B6C" w:rsidRPr="00DD1B6C" w:rsidTr="00DD1B6C">
        <w:trPr>
          <w:trHeight w:val="345"/>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Secondary Age</w:t>
            </w:r>
          </w:p>
        </w:tc>
        <w:tc>
          <w:tcPr>
            <w:tcW w:w="2129" w:type="dxa"/>
            <w:gridSpan w:val="2"/>
            <w:tcBorders>
              <w:top w:val="single" w:sz="8" w:space="0" w:color="auto"/>
              <w:left w:val="nil"/>
              <w:bottom w:val="single" w:sz="8" w:space="0" w:color="auto"/>
              <w:right w:val="single" w:sz="8" w:space="0" w:color="000000"/>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80HI              28VI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sz w:val="18"/>
                <w:szCs w:val="18"/>
              </w:rPr>
            </w:pPr>
            <w:r w:rsidRPr="00DD1B6C">
              <w:rPr>
                <w:rFonts w:ascii="Calibri" w:eastAsia="Times New Roman" w:hAnsi="Calibri" w:cs="Times New Roman"/>
                <w:color w:val="000000"/>
                <w:sz w:val="18"/>
                <w:szCs w:val="18"/>
              </w:rPr>
              <w:t>38HI/22VI</w:t>
            </w:r>
          </w:p>
        </w:tc>
      </w:tr>
      <w:tr w:rsidR="00DD1B6C" w:rsidRPr="00DD1B6C" w:rsidTr="00DD1B6C">
        <w:trPr>
          <w:trHeight w:val="375"/>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Post 16</w:t>
            </w:r>
          </w:p>
        </w:tc>
        <w:tc>
          <w:tcPr>
            <w:tcW w:w="1009" w:type="dxa"/>
            <w:tcBorders>
              <w:top w:val="nil"/>
              <w:left w:val="nil"/>
              <w:bottom w:val="single" w:sz="8" w:space="0" w:color="auto"/>
              <w:right w:val="nil"/>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16HI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6VI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sz w:val="18"/>
                <w:szCs w:val="18"/>
              </w:rPr>
            </w:pPr>
            <w:r w:rsidRPr="00DD1B6C">
              <w:rPr>
                <w:rFonts w:ascii="Calibri" w:eastAsia="Times New Roman" w:hAnsi="Calibri" w:cs="Times New Roman"/>
                <w:color w:val="000000"/>
                <w:sz w:val="18"/>
                <w:szCs w:val="18"/>
              </w:rPr>
              <w:t>8HI/5VI</w:t>
            </w:r>
          </w:p>
        </w:tc>
      </w:tr>
      <w:tr w:rsidR="00DD1B6C" w:rsidRPr="00DD1B6C" w:rsidTr="00DD1B6C">
        <w:trPr>
          <w:trHeight w:val="345"/>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ARPs</w:t>
            </w:r>
          </w:p>
        </w:tc>
        <w:tc>
          <w:tcPr>
            <w:tcW w:w="1009" w:type="dxa"/>
            <w:tcBorders>
              <w:top w:val="nil"/>
              <w:left w:val="nil"/>
              <w:bottom w:val="single" w:sz="8" w:space="0" w:color="auto"/>
              <w:right w:val="nil"/>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0HI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0VI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sz w:val="18"/>
                <w:szCs w:val="18"/>
              </w:rPr>
            </w:pPr>
            <w:r w:rsidRPr="00DD1B6C">
              <w:rPr>
                <w:rFonts w:ascii="Calibri" w:eastAsia="Times New Roman" w:hAnsi="Calibri" w:cs="Times New Roman"/>
                <w:color w:val="000000"/>
                <w:sz w:val="18"/>
                <w:szCs w:val="18"/>
              </w:rPr>
              <w:t>0HI/0VI</w:t>
            </w:r>
          </w:p>
        </w:tc>
      </w:tr>
      <w:tr w:rsidR="00DD1B6C" w:rsidRPr="00DD1B6C" w:rsidTr="00DD1B6C">
        <w:trPr>
          <w:trHeight w:val="345"/>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Out of Area </w:t>
            </w:r>
          </w:p>
        </w:tc>
        <w:tc>
          <w:tcPr>
            <w:tcW w:w="1009" w:type="dxa"/>
            <w:tcBorders>
              <w:top w:val="nil"/>
              <w:left w:val="nil"/>
              <w:bottom w:val="single" w:sz="8" w:space="0" w:color="auto"/>
              <w:right w:val="nil"/>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12HI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3VI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sz w:val="18"/>
                <w:szCs w:val="18"/>
              </w:rPr>
            </w:pPr>
            <w:r w:rsidRPr="00DD1B6C">
              <w:rPr>
                <w:rFonts w:ascii="Calibri" w:eastAsia="Times New Roman" w:hAnsi="Calibri" w:cs="Times New Roman"/>
                <w:color w:val="000000"/>
                <w:sz w:val="18"/>
                <w:szCs w:val="18"/>
              </w:rPr>
              <w:t>6HI/2VI</w:t>
            </w:r>
          </w:p>
        </w:tc>
      </w:tr>
      <w:tr w:rsidR="00DD1B6C" w:rsidRPr="00DD1B6C" w:rsidTr="00DD1B6C">
        <w:trPr>
          <w:trHeight w:val="345"/>
        </w:trPr>
        <w:tc>
          <w:tcPr>
            <w:tcW w:w="4025"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rPr>
            </w:pPr>
            <w:r w:rsidRPr="00DD1B6C">
              <w:rPr>
                <w:rFonts w:ascii="Calibri" w:eastAsia="Times New Roman" w:hAnsi="Calibri" w:cs="Times New Roman"/>
                <w:color w:val="000000"/>
              </w:rPr>
              <w:t xml:space="preserve">Active involvement schools </w:t>
            </w:r>
            <w:r>
              <w:rPr>
                <w:rFonts w:ascii="Calibri" w:eastAsia="Times New Roman" w:hAnsi="Calibri" w:cs="Times New Roman"/>
                <w:color w:val="000000"/>
              </w:rPr>
              <w:t>(total)</w:t>
            </w:r>
          </w:p>
        </w:tc>
        <w:tc>
          <w:tcPr>
            <w:tcW w:w="1009" w:type="dxa"/>
            <w:tcBorders>
              <w:top w:val="nil"/>
              <w:left w:val="nil"/>
              <w:bottom w:val="single" w:sz="8" w:space="0" w:color="auto"/>
              <w:right w:val="nil"/>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187HI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rPr>
            </w:pPr>
            <w:r w:rsidRPr="00DD1B6C">
              <w:rPr>
                <w:rFonts w:ascii="Calibri" w:eastAsia="Times New Roman" w:hAnsi="Calibri" w:cs="Times New Roman"/>
                <w:color w:val="000000"/>
              </w:rPr>
              <w:t>100VI</w:t>
            </w:r>
          </w:p>
        </w:tc>
        <w:tc>
          <w:tcPr>
            <w:tcW w:w="1120" w:type="dxa"/>
            <w:tcBorders>
              <w:top w:val="nil"/>
              <w:left w:val="nil"/>
              <w:bottom w:val="single" w:sz="8" w:space="0" w:color="auto"/>
              <w:right w:val="single" w:sz="8" w:space="0" w:color="auto"/>
            </w:tcBorders>
            <w:shd w:val="clear" w:color="auto" w:fill="auto"/>
            <w:noWrap/>
            <w:vAlign w:val="bottom"/>
            <w:hideMark/>
          </w:tcPr>
          <w:p w:rsidR="00DD1B6C" w:rsidRPr="00DD1B6C" w:rsidRDefault="00DD1B6C" w:rsidP="00DD1B6C">
            <w:pPr>
              <w:spacing w:after="0" w:line="240" w:lineRule="auto"/>
              <w:jc w:val="center"/>
              <w:rPr>
                <w:rFonts w:ascii="Calibri" w:eastAsia="Times New Roman" w:hAnsi="Calibri" w:cs="Times New Roman"/>
                <w:color w:val="000000"/>
                <w:sz w:val="18"/>
                <w:szCs w:val="18"/>
              </w:rPr>
            </w:pPr>
            <w:r w:rsidRPr="00DD1B6C">
              <w:rPr>
                <w:rFonts w:ascii="Calibri" w:eastAsia="Times New Roman" w:hAnsi="Calibri" w:cs="Times New Roman"/>
                <w:color w:val="000000"/>
                <w:sz w:val="18"/>
                <w:szCs w:val="18"/>
              </w:rPr>
              <w:t>89HI/78VI</w:t>
            </w:r>
          </w:p>
        </w:tc>
      </w:tr>
      <w:tr w:rsidR="00DD1B6C" w:rsidRPr="00DD1B6C" w:rsidTr="00DD1B6C">
        <w:trPr>
          <w:trHeight w:val="345"/>
        </w:trPr>
        <w:tc>
          <w:tcPr>
            <w:tcW w:w="5034" w:type="dxa"/>
            <w:gridSpan w:val="4"/>
            <w:tcBorders>
              <w:top w:val="nil"/>
              <w:left w:val="nil"/>
              <w:bottom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112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c>
          <w:tcPr>
            <w:tcW w:w="112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Calibri" w:eastAsia="Times New Roman" w:hAnsi="Calibri" w:cs="Times New Roman"/>
                <w:color w:val="000000"/>
                <w:sz w:val="16"/>
                <w:szCs w:val="16"/>
              </w:rPr>
            </w:pPr>
          </w:p>
        </w:tc>
      </w:tr>
      <w:tr w:rsidR="00DD1B6C" w:rsidRPr="00DD1B6C" w:rsidTr="00DD1B6C">
        <w:trPr>
          <w:trHeight w:val="345"/>
        </w:trPr>
        <w:tc>
          <w:tcPr>
            <w:tcW w:w="2105"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Arial" w:eastAsia="Times New Roman" w:hAnsi="Arial" w:cs="Arial"/>
                <w:b/>
                <w:bCs/>
                <w:sz w:val="20"/>
                <w:szCs w:val="20"/>
              </w:rPr>
            </w:pPr>
          </w:p>
        </w:tc>
        <w:tc>
          <w:tcPr>
            <w:tcW w:w="96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Arial" w:eastAsia="Times New Roman" w:hAnsi="Arial" w:cs="Arial"/>
                <w:sz w:val="20"/>
                <w:szCs w:val="20"/>
              </w:rPr>
            </w:pPr>
          </w:p>
        </w:tc>
        <w:tc>
          <w:tcPr>
            <w:tcW w:w="1969" w:type="dxa"/>
            <w:gridSpan w:val="2"/>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Arial" w:eastAsia="Times New Roman" w:hAnsi="Arial" w:cs="Arial"/>
                <w:sz w:val="20"/>
                <w:szCs w:val="20"/>
              </w:rPr>
            </w:pPr>
          </w:p>
        </w:tc>
        <w:tc>
          <w:tcPr>
            <w:tcW w:w="112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Arial" w:eastAsia="Times New Roman" w:hAnsi="Arial" w:cs="Arial"/>
                <w:sz w:val="20"/>
                <w:szCs w:val="20"/>
              </w:rPr>
            </w:pPr>
          </w:p>
        </w:tc>
        <w:tc>
          <w:tcPr>
            <w:tcW w:w="1120" w:type="dxa"/>
            <w:tcBorders>
              <w:top w:val="nil"/>
              <w:left w:val="nil"/>
              <w:bottom w:val="nil"/>
              <w:right w:val="nil"/>
            </w:tcBorders>
            <w:shd w:val="clear" w:color="auto" w:fill="auto"/>
            <w:noWrap/>
            <w:vAlign w:val="bottom"/>
            <w:hideMark/>
          </w:tcPr>
          <w:p w:rsidR="00DD1B6C" w:rsidRPr="00DD1B6C" w:rsidRDefault="00DD1B6C" w:rsidP="00DD1B6C">
            <w:pPr>
              <w:spacing w:after="0" w:line="240" w:lineRule="auto"/>
              <w:rPr>
                <w:rFonts w:ascii="Arial" w:eastAsia="Times New Roman" w:hAnsi="Arial" w:cs="Arial"/>
                <w:sz w:val="20"/>
                <w:szCs w:val="20"/>
              </w:rPr>
            </w:pPr>
          </w:p>
        </w:tc>
      </w:tr>
    </w:tbl>
    <w:p w:rsidR="00DD1B6C" w:rsidRPr="00D77EF1" w:rsidRDefault="00D77EF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sz w:val="24"/>
        </w:rPr>
      </w:pPr>
      <w:r w:rsidRPr="00D77EF1">
        <w:rPr>
          <w:rFonts w:ascii="Arial" w:eastAsia="Arial" w:hAnsi="Arial" w:cs="Arial"/>
          <w:sz w:val="24"/>
        </w:rPr>
        <w:t>Active involvement from the visual impairment team has increased at pre-school level from 8% of the total</w:t>
      </w:r>
      <w:r w:rsidR="00346F4B">
        <w:rPr>
          <w:rFonts w:ascii="Arial" w:eastAsia="Arial" w:hAnsi="Arial" w:cs="Arial"/>
          <w:sz w:val="24"/>
        </w:rPr>
        <w:t xml:space="preserve"> (2011-12) to 28% (20</w:t>
      </w:r>
      <w:r w:rsidRPr="00D77EF1">
        <w:rPr>
          <w:rFonts w:ascii="Arial" w:eastAsia="Arial" w:hAnsi="Arial" w:cs="Arial"/>
          <w:sz w:val="24"/>
        </w:rPr>
        <w:t>12-13</w:t>
      </w:r>
      <w:r w:rsidR="00346F4B">
        <w:rPr>
          <w:rFonts w:ascii="Arial" w:eastAsia="Arial" w:hAnsi="Arial" w:cs="Arial"/>
          <w:sz w:val="24"/>
        </w:rPr>
        <w:t>)</w:t>
      </w:r>
      <w:r w:rsidRPr="00D77EF1">
        <w:rPr>
          <w:rFonts w:ascii="Arial" w:eastAsia="Arial" w:hAnsi="Arial" w:cs="Arial"/>
          <w:sz w:val="24"/>
        </w:rPr>
        <w:t xml:space="preserve"> and 21% </w:t>
      </w:r>
      <w:r w:rsidR="00346F4B">
        <w:rPr>
          <w:rFonts w:ascii="Arial" w:eastAsia="Arial" w:hAnsi="Arial" w:cs="Arial"/>
          <w:sz w:val="24"/>
        </w:rPr>
        <w:t>(20</w:t>
      </w:r>
      <w:r w:rsidRPr="00D77EF1">
        <w:rPr>
          <w:rFonts w:ascii="Arial" w:eastAsia="Arial" w:hAnsi="Arial" w:cs="Arial"/>
          <w:sz w:val="24"/>
        </w:rPr>
        <w:t>13-14</w:t>
      </w:r>
      <w:r w:rsidR="00346F4B">
        <w:rPr>
          <w:rFonts w:ascii="Arial" w:eastAsia="Arial" w:hAnsi="Arial" w:cs="Arial"/>
          <w:sz w:val="24"/>
        </w:rPr>
        <w:t>)</w:t>
      </w:r>
      <w:r w:rsidR="0090369A">
        <w:rPr>
          <w:rFonts w:ascii="Arial" w:eastAsia="Arial" w:hAnsi="Arial" w:cs="Arial"/>
          <w:sz w:val="24"/>
        </w:rPr>
        <w:t xml:space="preserve"> while the demands of other age profiles</w:t>
      </w:r>
      <w:r w:rsidR="001171DB">
        <w:rPr>
          <w:rFonts w:ascii="Arial" w:eastAsia="Arial" w:hAnsi="Arial" w:cs="Arial"/>
          <w:sz w:val="24"/>
        </w:rPr>
        <w:t xml:space="preserve"> </w:t>
      </w:r>
      <w:r w:rsidR="00346F4B">
        <w:rPr>
          <w:rFonts w:ascii="Arial" w:eastAsia="Arial" w:hAnsi="Arial" w:cs="Arial"/>
          <w:sz w:val="24"/>
        </w:rPr>
        <w:t>have remained fairly constant. While t</w:t>
      </w:r>
      <w:r w:rsidR="001171DB">
        <w:rPr>
          <w:rFonts w:ascii="Arial" w:eastAsia="Arial" w:hAnsi="Arial" w:cs="Arial"/>
          <w:sz w:val="24"/>
        </w:rPr>
        <w:t xml:space="preserve">his early </w:t>
      </w:r>
      <w:r w:rsidR="00346F4B">
        <w:rPr>
          <w:rFonts w:ascii="Arial" w:eastAsia="Arial" w:hAnsi="Arial" w:cs="Arial"/>
          <w:sz w:val="24"/>
        </w:rPr>
        <w:t>intervention work is encouraging, it</w:t>
      </w:r>
      <w:r w:rsidR="001171DB">
        <w:rPr>
          <w:rFonts w:ascii="Arial" w:eastAsia="Arial" w:hAnsi="Arial" w:cs="Arial"/>
          <w:sz w:val="24"/>
        </w:rPr>
        <w:t xml:space="preserve"> </w:t>
      </w:r>
      <w:r w:rsidR="00346F4B">
        <w:rPr>
          <w:rFonts w:ascii="Arial" w:eastAsia="Arial" w:hAnsi="Arial" w:cs="Arial"/>
          <w:sz w:val="24"/>
        </w:rPr>
        <w:t>presents</w:t>
      </w:r>
      <w:r w:rsidR="00164515">
        <w:rPr>
          <w:rFonts w:ascii="Arial" w:eastAsia="Arial" w:hAnsi="Arial" w:cs="Arial"/>
          <w:sz w:val="24"/>
        </w:rPr>
        <w:t xml:space="preserve"> an increased demand </w:t>
      </w:r>
      <w:r w:rsidR="001171DB">
        <w:rPr>
          <w:rFonts w:ascii="Arial" w:eastAsia="Arial" w:hAnsi="Arial" w:cs="Arial"/>
          <w:sz w:val="24"/>
        </w:rPr>
        <w:t>on</w:t>
      </w:r>
      <w:r w:rsidR="00164515">
        <w:rPr>
          <w:rFonts w:ascii="Arial" w:eastAsia="Arial" w:hAnsi="Arial" w:cs="Arial"/>
          <w:sz w:val="24"/>
        </w:rPr>
        <w:t xml:space="preserve"> this small team</w:t>
      </w:r>
      <w:r w:rsidR="001171DB">
        <w:rPr>
          <w:rFonts w:ascii="Arial" w:eastAsia="Arial" w:hAnsi="Arial" w:cs="Arial"/>
          <w:sz w:val="24"/>
        </w:rPr>
        <w:t>.</w:t>
      </w:r>
      <w:r w:rsidR="00346F4B">
        <w:rPr>
          <w:rFonts w:ascii="Arial" w:eastAsia="Arial" w:hAnsi="Arial" w:cs="Arial"/>
          <w:sz w:val="24"/>
        </w:rPr>
        <w:t xml:space="preserve"> Active involvement with hearing impaired children at the primary stag</w:t>
      </w:r>
      <w:r w:rsidR="009D78E9">
        <w:rPr>
          <w:rFonts w:ascii="Arial" w:eastAsia="Arial" w:hAnsi="Arial" w:cs="Arial"/>
          <w:sz w:val="24"/>
        </w:rPr>
        <w:t>e is steadily increasing from 41% of the total</w:t>
      </w:r>
      <w:r w:rsidR="00346F4B">
        <w:rPr>
          <w:rFonts w:ascii="Arial" w:eastAsia="Arial" w:hAnsi="Arial" w:cs="Arial"/>
          <w:sz w:val="24"/>
        </w:rPr>
        <w:t xml:space="preserve"> (2011-12) to </w:t>
      </w:r>
      <w:r w:rsidR="009D78E9">
        <w:rPr>
          <w:rFonts w:ascii="Arial" w:eastAsia="Arial" w:hAnsi="Arial" w:cs="Arial"/>
          <w:sz w:val="24"/>
        </w:rPr>
        <w:t>44% of the total (2012-13) to 51% of the total (2013-14). This can be accounted for by the increase in young school aged children with mild/moderate impairments being fitted with equipment instead of having grommet insertion or other medical treatment.</w:t>
      </w:r>
    </w:p>
    <w:p w:rsidR="00DD1B6C"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sz w:val="24"/>
        </w:rPr>
      </w:pPr>
      <w:r>
        <w:rPr>
          <w:rFonts w:ascii="Arial" w:eastAsia="Arial" w:hAnsi="Arial" w:cs="Arial"/>
          <w:b/>
          <w:sz w:val="24"/>
        </w:rPr>
        <w:lastRenderedPageBreak/>
        <w:t>Tracking of pupils post school</w:t>
      </w:r>
    </w:p>
    <w:p w:rsidR="00DD1B6C" w:rsidRDefault="00DD1B6C"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sz w:val="24"/>
        </w:rPr>
      </w:pPr>
    </w:p>
    <w:tbl>
      <w:tblPr>
        <w:tblW w:w="8542" w:type="dxa"/>
        <w:tblInd w:w="98" w:type="dxa"/>
        <w:tblLook w:val="04A0" w:firstRow="1" w:lastRow="0" w:firstColumn="1" w:lastColumn="0" w:noHBand="0" w:noVBand="1"/>
      </w:tblPr>
      <w:tblGrid>
        <w:gridCol w:w="3530"/>
        <w:gridCol w:w="4000"/>
        <w:gridCol w:w="1012"/>
      </w:tblGrid>
      <w:tr w:rsidR="00AA1EE1" w:rsidRPr="00041D7E" w:rsidTr="00AA1EE1">
        <w:trPr>
          <w:trHeight w:val="261"/>
        </w:trPr>
        <w:tc>
          <w:tcPr>
            <w:tcW w:w="8542" w:type="dxa"/>
            <w:gridSpan w:val="3"/>
            <w:tcBorders>
              <w:top w:val="single" w:sz="8" w:space="0" w:color="auto"/>
              <w:left w:val="single" w:sz="8" w:space="0" w:color="auto"/>
              <w:bottom w:val="single" w:sz="4" w:space="0" w:color="auto"/>
              <w:right w:val="single" w:sz="8" w:space="0" w:color="000000"/>
            </w:tcBorders>
            <w:shd w:val="clear" w:color="000000" w:fill="C5D9F1"/>
            <w:noWrap/>
            <w:vAlign w:val="bottom"/>
            <w:hideMark/>
          </w:tcPr>
          <w:p w:rsidR="00AA1EE1" w:rsidRPr="00AA1EE1" w:rsidRDefault="00AA1EE1" w:rsidP="00AA1EE1">
            <w:pPr>
              <w:jc w:val="center"/>
              <w:rPr>
                <w:rFonts w:ascii="Calibri" w:eastAsia="Times New Roman" w:hAnsi="Calibri" w:cs="Times New Roman"/>
                <w:b/>
                <w:bCs/>
                <w:sz w:val="28"/>
                <w:szCs w:val="28"/>
              </w:rPr>
            </w:pPr>
            <w:r w:rsidRPr="00AA1EE1">
              <w:rPr>
                <w:rFonts w:ascii="Calibri" w:eastAsia="Times New Roman" w:hAnsi="Calibri" w:cs="Times New Roman"/>
                <w:b/>
                <w:bCs/>
                <w:sz w:val="28"/>
                <w:szCs w:val="28"/>
              </w:rPr>
              <w:t>NEET</w:t>
            </w:r>
            <w:r>
              <w:rPr>
                <w:rFonts w:ascii="Calibri" w:eastAsia="Times New Roman" w:hAnsi="Calibri" w:cs="Times New Roman"/>
                <w:b/>
                <w:bCs/>
                <w:sz w:val="28"/>
                <w:szCs w:val="28"/>
              </w:rPr>
              <w:t xml:space="preserve"> (HI)</w:t>
            </w:r>
          </w:p>
        </w:tc>
      </w:tr>
      <w:tr w:rsidR="00AA1EE1" w:rsidRPr="00041D7E" w:rsidTr="00AA1EE1">
        <w:trPr>
          <w:trHeight w:val="261"/>
        </w:trPr>
        <w:tc>
          <w:tcPr>
            <w:tcW w:w="3530" w:type="dxa"/>
            <w:tcBorders>
              <w:top w:val="nil"/>
              <w:left w:val="single" w:sz="8" w:space="0" w:color="auto"/>
              <w:bottom w:val="single" w:sz="4" w:space="0" w:color="auto"/>
              <w:right w:val="single" w:sz="4" w:space="0" w:color="auto"/>
            </w:tcBorders>
            <w:shd w:val="clear" w:color="auto" w:fill="auto"/>
            <w:noWrap/>
            <w:vAlign w:val="bottom"/>
            <w:hideMark/>
          </w:tcPr>
          <w:p w:rsidR="00AA1EE1" w:rsidRPr="006C29E0" w:rsidRDefault="00AA1EE1" w:rsidP="00AA1EE1">
            <w:pPr>
              <w:jc w:val="center"/>
              <w:rPr>
                <w:rFonts w:ascii="Calibri" w:eastAsia="Times New Roman" w:hAnsi="Calibri" w:cs="Times New Roman"/>
                <w:color w:val="000000"/>
                <w:sz w:val="16"/>
                <w:szCs w:val="16"/>
              </w:rPr>
            </w:pPr>
            <w:r w:rsidRPr="006C29E0">
              <w:rPr>
                <w:rFonts w:ascii="Calibri" w:eastAsia="Times New Roman" w:hAnsi="Calibri" w:cs="Times New Roman"/>
                <w:color w:val="000000"/>
                <w:sz w:val="16"/>
                <w:szCs w:val="16"/>
              </w:rPr>
              <w:t> </w:t>
            </w:r>
          </w:p>
        </w:tc>
        <w:tc>
          <w:tcPr>
            <w:tcW w:w="4000" w:type="dxa"/>
            <w:tcBorders>
              <w:top w:val="single" w:sz="4" w:space="0" w:color="auto"/>
              <w:left w:val="nil"/>
              <w:bottom w:val="single" w:sz="4" w:space="0" w:color="auto"/>
              <w:right w:val="single" w:sz="4" w:space="0" w:color="000000"/>
            </w:tcBorders>
            <w:shd w:val="clear" w:color="auto" w:fill="auto"/>
            <w:noWrap/>
            <w:vAlign w:val="bottom"/>
            <w:hideMark/>
          </w:tcPr>
          <w:p w:rsidR="00AA1EE1" w:rsidRPr="00041D7E" w:rsidRDefault="00AA1EE1" w:rsidP="00AA1EE1">
            <w:pPr>
              <w:jc w:val="center"/>
              <w:rPr>
                <w:rFonts w:ascii="Calibri" w:eastAsia="Times New Roman" w:hAnsi="Calibri" w:cs="Times New Roman"/>
                <w:color w:val="000000"/>
                <w:sz w:val="20"/>
                <w:szCs w:val="20"/>
              </w:rPr>
            </w:pPr>
            <w:r w:rsidRPr="00041D7E">
              <w:rPr>
                <w:rFonts w:ascii="Calibri" w:eastAsia="Times New Roman" w:hAnsi="Calibri" w:cs="Times New Roman"/>
                <w:color w:val="000000"/>
                <w:sz w:val="20"/>
                <w:szCs w:val="20"/>
              </w:rPr>
              <w:t>Number</w:t>
            </w:r>
          </w:p>
        </w:tc>
        <w:tc>
          <w:tcPr>
            <w:tcW w:w="1012" w:type="dxa"/>
            <w:tcBorders>
              <w:top w:val="single" w:sz="4" w:space="0" w:color="auto"/>
              <w:left w:val="nil"/>
              <w:bottom w:val="single" w:sz="4" w:space="0" w:color="auto"/>
              <w:right w:val="single" w:sz="8" w:space="0" w:color="000000"/>
            </w:tcBorders>
            <w:shd w:val="clear" w:color="auto" w:fill="auto"/>
            <w:noWrap/>
            <w:vAlign w:val="bottom"/>
            <w:hideMark/>
          </w:tcPr>
          <w:p w:rsidR="00AA1EE1" w:rsidRPr="00041D7E" w:rsidRDefault="00AA1EE1" w:rsidP="00AA1EE1">
            <w:pPr>
              <w:jc w:val="center"/>
              <w:rPr>
                <w:rFonts w:ascii="Calibri" w:eastAsia="Times New Roman" w:hAnsi="Calibri" w:cs="Times New Roman"/>
                <w:color w:val="000000"/>
                <w:sz w:val="20"/>
                <w:szCs w:val="20"/>
              </w:rPr>
            </w:pPr>
            <w:r w:rsidRPr="00041D7E">
              <w:rPr>
                <w:rFonts w:ascii="Calibri" w:eastAsia="Times New Roman" w:hAnsi="Calibri" w:cs="Times New Roman"/>
                <w:color w:val="000000"/>
                <w:sz w:val="20"/>
                <w:szCs w:val="20"/>
              </w:rPr>
              <w:t>%</w:t>
            </w:r>
          </w:p>
        </w:tc>
      </w:tr>
      <w:tr w:rsidR="00AA1EE1" w:rsidRPr="00041D7E" w:rsidTr="00AA1EE1">
        <w:trPr>
          <w:trHeight w:val="281"/>
        </w:trPr>
        <w:tc>
          <w:tcPr>
            <w:tcW w:w="3530" w:type="dxa"/>
            <w:tcBorders>
              <w:top w:val="nil"/>
              <w:left w:val="single" w:sz="8" w:space="0" w:color="auto"/>
              <w:bottom w:val="single" w:sz="4" w:space="0" w:color="auto"/>
              <w:right w:val="single" w:sz="4" w:space="0" w:color="auto"/>
            </w:tcBorders>
            <w:shd w:val="clear" w:color="auto" w:fill="auto"/>
            <w:noWrap/>
            <w:vAlign w:val="bottom"/>
            <w:hideMark/>
          </w:tcPr>
          <w:p w:rsidR="00AA1EE1" w:rsidRPr="00AA1EE1" w:rsidRDefault="00AA1EE1" w:rsidP="00AA1EE1">
            <w:pPr>
              <w:rPr>
                <w:rFonts w:ascii="Calibri" w:eastAsia="Times New Roman" w:hAnsi="Calibri" w:cs="Times New Roman"/>
                <w:color w:val="000000"/>
                <w:sz w:val="20"/>
                <w:szCs w:val="20"/>
              </w:rPr>
            </w:pPr>
            <w:r>
              <w:rPr>
                <w:rFonts w:ascii="Calibri" w:eastAsia="Times New Roman" w:hAnsi="Calibri" w:cs="Times New Roman"/>
                <w:color w:val="000000"/>
                <w:sz w:val="20"/>
                <w:szCs w:val="20"/>
              </w:rPr>
              <w:t>School leaving 2011</w:t>
            </w:r>
          </w:p>
        </w:tc>
        <w:tc>
          <w:tcPr>
            <w:tcW w:w="4000" w:type="dxa"/>
            <w:tcBorders>
              <w:top w:val="single" w:sz="4" w:space="0" w:color="auto"/>
              <w:left w:val="nil"/>
              <w:bottom w:val="single" w:sz="4" w:space="0" w:color="auto"/>
              <w:right w:val="single" w:sz="4" w:space="0" w:color="000000"/>
            </w:tcBorders>
            <w:shd w:val="clear" w:color="auto" w:fill="auto"/>
            <w:noWrap/>
            <w:vAlign w:val="bottom"/>
            <w:hideMark/>
          </w:tcPr>
          <w:p w:rsidR="00AA1EE1" w:rsidRPr="00041D7E" w:rsidRDefault="00AA1EE1" w:rsidP="00AA1EE1">
            <w:pPr>
              <w:jc w:val="right"/>
              <w:rPr>
                <w:rFonts w:ascii="Calibri" w:eastAsia="Times New Roman" w:hAnsi="Calibri" w:cs="Times New Roman"/>
                <w:color w:val="000000"/>
                <w:sz w:val="20"/>
                <w:szCs w:val="20"/>
              </w:rPr>
            </w:pPr>
            <w:r>
              <w:rPr>
                <w:rFonts w:ascii="Calibri" w:eastAsia="Times New Roman" w:hAnsi="Calibri" w:cs="Times New Roman"/>
                <w:color w:val="000000"/>
                <w:sz w:val="20"/>
                <w:szCs w:val="20"/>
              </w:rPr>
              <w:t>5/5 in education</w:t>
            </w:r>
          </w:p>
        </w:tc>
        <w:tc>
          <w:tcPr>
            <w:tcW w:w="1012" w:type="dxa"/>
            <w:tcBorders>
              <w:top w:val="single" w:sz="4" w:space="0" w:color="auto"/>
              <w:left w:val="nil"/>
              <w:bottom w:val="single" w:sz="4" w:space="0" w:color="auto"/>
              <w:right w:val="single" w:sz="8" w:space="0" w:color="000000"/>
            </w:tcBorders>
            <w:shd w:val="clear" w:color="auto" w:fill="auto"/>
            <w:noWrap/>
            <w:vAlign w:val="bottom"/>
            <w:hideMark/>
          </w:tcPr>
          <w:p w:rsidR="00AA1EE1" w:rsidRPr="00041D7E" w:rsidRDefault="00AA1EE1" w:rsidP="00AA1EE1">
            <w:pPr>
              <w:jc w:val="right"/>
              <w:rPr>
                <w:rFonts w:ascii="Calibri" w:eastAsia="Times New Roman" w:hAnsi="Calibri" w:cs="Times New Roman"/>
                <w:color w:val="000000"/>
                <w:sz w:val="20"/>
                <w:szCs w:val="20"/>
              </w:rPr>
            </w:pPr>
            <w:r>
              <w:rPr>
                <w:rFonts w:ascii="Calibri" w:eastAsia="Times New Roman" w:hAnsi="Calibri" w:cs="Times New Roman"/>
                <w:color w:val="000000"/>
                <w:sz w:val="20"/>
                <w:szCs w:val="20"/>
              </w:rPr>
              <w:t>10</w:t>
            </w:r>
            <w:r w:rsidRPr="00041D7E">
              <w:rPr>
                <w:rFonts w:ascii="Calibri" w:eastAsia="Times New Roman" w:hAnsi="Calibri" w:cs="Times New Roman"/>
                <w:color w:val="000000"/>
                <w:sz w:val="20"/>
                <w:szCs w:val="20"/>
              </w:rPr>
              <w:t>0</w:t>
            </w:r>
            <w:r>
              <w:rPr>
                <w:rFonts w:ascii="Calibri" w:eastAsia="Times New Roman" w:hAnsi="Calibri" w:cs="Times New Roman"/>
                <w:color w:val="000000"/>
                <w:sz w:val="20"/>
                <w:szCs w:val="20"/>
              </w:rPr>
              <w:t>%</w:t>
            </w:r>
          </w:p>
        </w:tc>
      </w:tr>
      <w:tr w:rsidR="00AA1EE1" w:rsidRPr="00041D7E" w:rsidTr="00AA1EE1">
        <w:trPr>
          <w:trHeight w:val="151"/>
        </w:trPr>
        <w:tc>
          <w:tcPr>
            <w:tcW w:w="3530" w:type="dxa"/>
            <w:tcBorders>
              <w:top w:val="single" w:sz="4" w:space="0" w:color="auto"/>
              <w:left w:val="single" w:sz="8" w:space="0" w:color="auto"/>
              <w:bottom w:val="single" w:sz="4" w:space="0" w:color="auto"/>
              <w:right w:val="single" w:sz="4" w:space="0" w:color="auto"/>
            </w:tcBorders>
            <w:shd w:val="clear" w:color="auto" w:fill="auto"/>
            <w:noWrap/>
            <w:vAlign w:val="bottom"/>
          </w:tcPr>
          <w:p w:rsidR="00AA1EE1" w:rsidRPr="00041D7E" w:rsidRDefault="00AA1EE1" w:rsidP="00AA1EE1">
            <w:pPr>
              <w:spacing w:after="0" w:line="240" w:lineRule="auto"/>
              <w:rPr>
                <w:rFonts w:ascii="Calibri" w:eastAsia="Times New Roman" w:hAnsi="Calibri" w:cs="Times New Roman"/>
                <w:color w:val="000000"/>
                <w:sz w:val="20"/>
                <w:szCs w:val="20"/>
              </w:rPr>
            </w:pPr>
            <w:r w:rsidRPr="00041D7E">
              <w:rPr>
                <w:rFonts w:ascii="Calibri" w:eastAsia="Times New Roman" w:hAnsi="Calibri" w:cs="Times New Roman"/>
                <w:color w:val="000000"/>
                <w:sz w:val="20"/>
                <w:szCs w:val="20"/>
              </w:rPr>
              <w:t>3 years post school tracking 2014</w:t>
            </w:r>
          </w:p>
        </w:tc>
        <w:tc>
          <w:tcPr>
            <w:tcW w:w="4000" w:type="dxa"/>
            <w:tcBorders>
              <w:top w:val="single" w:sz="4" w:space="0" w:color="auto"/>
              <w:left w:val="nil"/>
              <w:bottom w:val="single" w:sz="4" w:space="0" w:color="auto"/>
              <w:right w:val="single" w:sz="4" w:space="0" w:color="000000"/>
            </w:tcBorders>
            <w:shd w:val="clear" w:color="auto" w:fill="auto"/>
            <w:noWrap/>
            <w:vAlign w:val="bottom"/>
          </w:tcPr>
          <w:p w:rsidR="00AA1EE1" w:rsidRDefault="00AA1EE1" w:rsidP="00AA1EE1">
            <w:pPr>
              <w:spacing w:after="0" w:line="240" w:lineRule="auto"/>
              <w:jc w:val="right"/>
              <w:rPr>
                <w:rFonts w:ascii="Calibri" w:eastAsia="Times New Roman" w:hAnsi="Calibri" w:cs="Times New Roman"/>
                <w:color w:val="000000"/>
                <w:sz w:val="20"/>
                <w:szCs w:val="20"/>
              </w:rPr>
            </w:pPr>
          </w:p>
          <w:p w:rsidR="00AA1EE1" w:rsidRPr="00041D7E" w:rsidRDefault="00AA1EE1" w:rsidP="00AA1EE1">
            <w:pPr>
              <w:spacing w:after="0" w:line="240" w:lineRule="auto"/>
              <w:jc w:val="right"/>
              <w:rPr>
                <w:rFonts w:ascii="Calibri" w:eastAsia="Times New Roman" w:hAnsi="Calibri" w:cs="Times New Roman"/>
                <w:color w:val="000000"/>
                <w:sz w:val="20"/>
                <w:szCs w:val="20"/>
              </w:rPr>
            </w:pPr>
            <w:r w:rsidRPr="00041D7E">
              <w:rPr>
                <w:rFonts w:ascii="Calibri" w:eastAsia="Times New Roman" w:hAnsi="Calibri" w:cs="Times New Roman"/>
                <w:color w:val="000000"/>
                <w:sz w:val="20"/>
                <w:szCs w:val="20"/>
              </w:rPr>
              <w:t>3/5 in education/employment</w:t>
            </w:r>
          </w:p>
        </w:tc>
        <w:tc>
          <w:tcPr>
            <w:tcW w:w="1012" w:type="dxa"/>
            <w:tcBorders>
              <w:top w:val="single" w:sz="4" w:space="0" w:color="auto"/>
              <w:left w:val="nil"/>
              <w:bottom w:val="single" w:sz="4" w:space="0" w:color="auto"/>
              <w:right w:val="single" w:sz="8" w:space="0" w:color="000000"/>
            </w:tcBorders>
            <w:shd w:val="clear" w:color="auto" w:fill="auto"/>
            <w:noWrap/>
            <w:vAlign w:val="bottom"/>
          </w:tcPr>
          <w:p w:rsidR="00AA1EE1" w:rsidRPr="00041D7E" w:rsidRDefault="00AA1EE1" w:rsidP="00AA1EE1">
            <w:pPr>
              <w:spacing w:after="0" w:line="240" w:lineRule="auto"/>
              <w:jc w:val="right"/>
              <w:rPr>
                <w:rFonts w:ascii="Calibri" w:eastAsia="Times New Roman" w:hAnsi="Calibri" w:cs="Times New Roman"/>
                <w:color w:val="000000"/>
                <w:sz w:val="20"/>
                <w:szCs w:val="20"/>
              </w:rPr>
            </w:pPr>
            <w:r>
              <w:rPr>
                <w:rFonts w:ascii="Calibri" w:eastAsia="Times New Roman" w:hAnsi="Calibri" w:cs="Times New Roman"/>
                <w:color w:val="000000"/>
                <w:sz w:val="20"/>
                <w:szCs w:val="20"/>
              </w:rPr>
              <w:t>60%</w:t>
            </w:r>
          </w:p>
        </w:tc>
      </w:tr>
    </w:tbl>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sz w:val="24"/>
        </w:rPr>
      </w:pPr>
    </w:p>
    <w:p w:rsidR="00AA1EE1" w:rsidRP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sz w:val="24"/>
        </w:rPr>
      </w:pPr>
      <w:r w:rsidRPr="00AA1EE1">
        <w:rPr>
          <w:rFonts w:ascii="Arial" w:eastAsia="Arial" w:hAnsi="Arial" w:cs="Arial"/>
          <w:sz w:val="24"/>
        </w:rPr>
        <w:t xml:space="preserve">The Service </w:t>
      </w:r>
      <w:r>
        <w:rPr>
          <w:rFonts w:ascii="Arial" w:eastAsia="Arial" w:hAnsi="Arial" w:cs="Arial"/>
          <w:sz w:val="24"/>
        </w:rPr>
        <w:t>has a policy of tracking school-leavers over time. 3 years post school we contact families to ask for destination data. For the cohort who left school in summer 2011 we know from the 5 returns that all 5 continued in education post 18. 2 transitioned to higher education and 3 to further education. 3 of that cohort are now in employment, 1 is continuing with a post graduate course and 1 student with additional needs is continuing to study in a further education college.</w:t>
      </w:r>
    </w:p>
    <w:p w:rsidR="00AA1EE1" w:rsidRP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sz w:val="24"/>
        </w:rPr>
      </w:pPr>
      <w:r w:rsidRPr="00AA1EE1">
        <w:rPr>
          <w:rFonts w:ascii="Arial" w:eastAsia="Arial" w:hAnsi="Arial" w:cs="Arial"/>
          <w:sz w:val="24"/>
        </w:rPr>
        <w:t>Data for VICYP will be</w:t>
      </w:r>
      <w:r>
        <w:rPr>
          <w:rFonts w:ascii="Arial" w:eastAsia="Arial" w:hAnsi="Arial" w:cs="Arial"/>
          <w:sz w:val="24"/>
        </w:rPr>
        <w:t xml:space="preserve"> included in future years.</w:t>
      </w: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sz w:val="24"/>
        </w:rPr>
      </w:pP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24"/>
        </w:rPr>
      </w:pPr>
      <w:r>
        <w:rPr>
          <w:rFonts w:ascii="Arial" w:eastAsia="Arial" w:hAnsi="Arial" w:cs="Arial"/>
          <w:b/>
          <w:color w:val="000000"/>
          <w:sz w:val="24"/>
        </w:rPr>
        <w:t>Accountability</w: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jc w:val="center"/>
        <w:rPr>
          <w:rFonts w:ascii="Arial" w:eastAsia="Arial" w:hAnsi="Arial" w:cs="Arial"/>
          <w:b/>
          <w:color w:val="000000"/>
          <w:sz w:val="24"/>
        </w:rPr>
      </w:pP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r>
        <w:rPr>
          <w:rFonts w:ascii="Arial" w:eastAsia="Arial" w:hAnsi="Arial" w:cs="Arial"/>
          <w:color w:val="000000"/>
          <w:sz w:val="24"/>
        </w:rPr>
        <w:t>Provision and outcomes for hearing / visually impaired children and young people (SICYP) are regularly evaluated via the following mechanisms:</w:t>
      </w:r>
    </w:p>
    <w:p w:rsidR="00104AD9" w:rsidRDefault="009F1FC9" w:rsidP="00F0134A">
      <w:pPr>
        <w:numPr>
          <w:ilvl w:val="0"/>
          <w:numId w:val="4"/>
        </w:numPr>
        <w:tabs>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ind w:left="720" w:hanging="360"/>
        <w:jc w:val="both"/>
        <w:rPr>
          <w:rFonts w:ascii="Arial" w:eastAsia="Arial" w:hAnsi="Arial" w:cs="Arial"/>
          <w:color w:val="000000"/>
          <w:sz w:val="24"/>
        </w:rPr>
      </w:pPr>
      <w:proofErr w:type="spellStart"/>
      <w:r>
        <w:rPr>
          <w:rFonts w:ascii="Arial" w:eastAsia="Arial" w:hAnsi="Arial" w:cs="Arial"/>
          <w:color w:val="000000"/>
          <w:sz w:val="24"/>
        </w:rPr>
        <w:t>Newborn</w:t>
      </w:r>
      <w:proofErr w:type="spellEnd"/>
      <w:r>
        <w:rPr>
          <w:rFonts w:ascii="Arial" w:eastAsia="Arial" w:hAnsi="Arial" w:cs="Arial"/>
          <w:color w:val="000000"/>
          <w:sz w:val="24"/>
        </w:rPr>
        <w:t xml:space="preserve"> Hearing Screening Programme (NHSP) Quality Standards</w:t>
      </w:r>
    </w:p>
    <w:p w:rsidR="00104AD9" w:rsidRDefault="009F1FC9" w:rsidP="00F0134A">
      <w:pPr>
        <w:numPr>
          <w:ilvl w:val="0"/>
          <w:numId w:val="4"/>
        </w:numPr>
        <w:tabs>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ind w:left="720" w:hanging="360"/>
        <w:rPr>
          <w:rFonts w:ascii="Arial" w:eastAsia="Arial" w:hAnsi="Arial" w:cs="Arial"/>
          <w:color w:val="000000"/>
          <w:sz w:val="24"/>
        </w:rPr>
      </w:pPr>
      <w:r>
        <w:rPr>
          <w:rFonts w:ascii="Arial" w:eastAsia="Arial" w:hAnsi="Arial" w:cs="Arial"/>
          <w:color w:val="000000"/>
          <w:sz w:val="24"/>
        </w:rPr>
        <w:t>The Consortium for Research into Deaf Education (CRIDE)</w:t>
      </w:r>
    </w:p>
    <w:p w:rsidR="00104AD9" w:rsidRDefault="009F1FC9" w:rsidP="00F0134A">
      <w:pPr>
        <w:numPr>
          <w:ilvl w:val="0"/>
          <w:numId w:val="4"/>
        </w:numPr>
        <w:tabs>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ind w:left="720" w:hanging="360"/>
        <w:rPr>
          <w:rFonts w:ascii="Arial" w:eastAsia="Arial" w:hAnsi="Arial" w:cs="Arial"/>
          <w:color w:val="000000"/>
          <w:sz w:val="24"/>
        </w:rPr>
      </w:pPr>
      <w:r>
        <w:rPr>
          <w:rFonts w:ascii="Arial" w:eastAsia="Arial" w:hAnsi="Arial" w:cs="Arial"/>
          <w:color w:val="000000"/>
          <w:sz w:val="24"/>
        </w:rPr>
        <w:t>The National Sensory Impairment Partnership (</w:t>
      </w:r>
      <w:proofErr w:type="spellStart"/>
      <w:r>
        <w:rPr>
          <w:rFonts w:ascii="Arial" w:eastAsia="Arial" w:hAnsi="Arial" w:cs="Arial"/>
          <w:color w:val="000000"/>
          <w:sz w:val="24"/>
        </w:rPr>
        <w:t>NatSIP</w:t>
      </w:r>
      <w:proofErr w:type="spellEnd"/>
      <w:r>
        <w:rPr>
          <w:rFonts w:ascii="Arial" w:eastAsia="Arial" w:hAnsi="Arial" w:cs="Arial"/>
          <w:color w:val="000000"/>
          <w:sz w:val="24"/>
        </w:rPr>
        <w:t>)</w:t>
      </w:r>
    </w:p>
    <w:p w:rsidR="00104AD9" w:rsidRDefault="009F1FC9" w:rsidP="00F0134A">
      <w:pPr>
        <w:numPr>
          <w:ilvl w:val="0"/>
          <w:numId w:val="4"/>
        </w:numPr>
        <w:tabs>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ind w:left="720" w:hanging="360"/>
        <w:rPr>
          <w:rFonts w:ascii="Arial" w:eastAsia="Arial" w:hAnsi="Arial" w:cs="Arial"/>
          <w:color w:val="000000"/>
          <w:sz w:val="24"/>
        </w:rPr>
      </w:pPr>
      <w:r>
        <w:rPr>
          <w:rFonts w:ascii="Arial" w:eastAsia="Arial" w:hAnsi="Arial" w:cs="Arial"/>
          <w:color w:val="000000"/>
          <w:sz w:val="24"/>
        </w:rPr>
        <w:t>The National Deaf Children’s Society</w:t>
      </w:r>
      <w:r w:rsidR="00253600">
        <w:rPr>
          <w:rFonts w:ascii="Arial" w:eastAsia="Arial" w:hAnsi="Arial" w:cs="Arial"/>
          <w:color w:val="000000"/>
          <w:sz w:val="24"/>
        </w:rPr>
        <w:t xml:space="preserve"> (NDCS)</w:t>
      </w:r>
    </w:p>
    <w:p w:rsidR="00104AD9" w:rsidRDefault="009F1FC9" w:rsidP="00F0134A">
      <w:pPr>
        <w:numPr>
          <w:ilvl w:val="0"/>
          <w:numId w:val="4"/>
        </w:numPr>
        <w:tabs>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ind w:left="720" w:hanging="360"/>
        <w:rPr>
          <w:rFonts w:ascii="Arial" w:eastAsia="Arial" w:hAnsi="Arial" w:cs="Arial"/>
          <w:color w:val="000000"/>
          <w:sz w:val="24"/>
        </w:rPr>
      </w:pPr>
      <w:r>
        <w:rPr>
          <w:rFonts w:ascii="Arial" w:eastAsia="Arial" w:hAnsi="Arial" w:cs="Arial"/>
          <w:color w:val="000000"/>
          <w:sz w:val="24"/>
        </w:rPr>
        <w:t xml:space="preserve">Specialist Quality </w:t>
      </w:r>
      <w:r w:rsidR="00253600">
        <w:rPr>
          <w:rFonts w:ascii="Arial" w:eastAsia="Arial" w:hAnsi="Arial" w:cs="Arial"/>
          <w:color w:val="000000"/>
          <w:sz w:val="24"/>
        </w:rPr>
        <w:t xml:space="preserve">Improvement </w:t>
      </w:r>
      <w:r>
        <w:rPr>
          <w:rFonts w:ascii="Arial" w:eastAsia="Arial" w:hAnsi="Arial" w:cs="Arial"/>
          <w:color w:val="000000"/>
          <w:sz w:val="24"/>
        </w:rPr>
        <w:t xml:space="preserve">Inspections on behalf of the </w:t>
      </w:r>
      <w:proofErr w:type="spellStart"/>
      <w:r>
        <w:rPr>
          <w:rFonts w:ascii="Arial" w:eastAsia="Arial" w:hAnsi="Arial" w:cs="Arial"/>
          <w:color w:val="000000"/>
          <w:sz w:val="24"/>
        </w:rPr>
        <w:t>DfE</w:t>
      </w:r>
      <w:proofErr w:type="spellEnd"/>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r>
        <w:rPr>
          <w:rFonts w:ascii="Arial" w:eastAsia="Arial" w:hAnsi="Arial" w:cs="Arial"/>
          <w:color w:val="000000"/>
          <w:sz w:val="24"/>
        </w:rPr>
        <w:t>The Service also undertakes regular self-evaluation via the SENHUB Quality Standards Framework (</w:t>
      </w:r>
      <w:proofErr w:type="spellStart"/>
      <w:r>
        <w:rPr>
          <w:rFonts w:ascii="Arial" w:eastAsia="Arial" w:hAnsi="Arial" w:cs="Arial"/>
          <w:color w:val="000000"/>
          <w:sz w:val="24"/>
        </w:rPr>
        <w:t>DfE</w:t>
      </w:r>
      <w:proofErr w:type="spellEnd"/>
      <w:r>
        <w:rPr>
          <w:rFonts w:ascii="Arial" w:eastAsia="Arial" w:hAnsi="Arial" w:cs="Arial"/>
          <w:color w:val="000000"/>
          <w:sz w:val="24"/>
        </w:rPr>
        <w:t>), in addition to a programme of rigorous staff appraisal. The Northumberland Sensory Support Quality Improvement programme grew out of a concern for improving outcomes and recognition that there was a need for more accountable systems. An assessment of the pupils, families and schools appraisal of Service performance is completed annually, the results of which are evaluated and acted upon.</w:t>
      </w:r>
    </w:p>
    <w:p w:rsidR="00104AD9" w:rsidRDefault="009F1FC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r>
        <w:rPr>
          <w:rFonts w:ascii="Arial" w:eastAsia="Arial" w:hAnsi="Arial" w:cs="Arial"/>
          <w:color w:val="000000"/>
          <w:sz w:val="24"/>
        </w:rPr>
        <w:t xml:space="preserve">The Service produces an annual Service Development Plan.  This is reviewed and informed by national, regional and LA drivers, in addition to self-evaluation, and is monitored by </w:t>
      </w:r>
      <w:r w:rsidR="00AA1EE1">
        <w:rPr>
          <w:rFonts w:ascii="Arial" w:eastAsia="Arial" w:hAnsi="Arial" w:cs="Arial"/>
          <w:color w:val="000000"/>
          <w:sz w:val="24"/>
        </w:rPr>
        <w:t>strategic m</w:t>
      </w:r>
      <w:r>
        <w:rPr>
          <w:rFonts w:ascii="Arial" w:eastAsia="Arial" w:hAnsi="Arial" w:cs="Arial"/>
          <w:color w:val="000000"/>
          <w:sz w:val="24"/>
        </w:rPr>
        <w:t>anagers.</w: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FA42FC" w:rsidRDefault="00FA42FC"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BD7056" w:rsidRDefault="00BD7056"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BD7056" w:rsidRDefault="00BD7056"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AA1EE1" w:rsidRDefault="00AA1EE1"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FA42FC" w:rsidRPr="00FA42FC" w:rsidRDefault="00FA42FC"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b/>
          <w:color w:val="000000"/>
          <w:sz w:val="40"/>
          <w:szCs w:val="40"/>
        </w:rPr>
      </w:pPr>
      <w:r w:rsidRPr="00FA42FC">
        <w:rPr>
          <w:rFonts w:ascii="Arial" w:eastAsia="Arial" w:hAnsi="Arial" w:cs="Arial"/>
          <w:b/>
          <w:color w:val="000000"/>
          <w:sz w:val="40"/>
          <w:szCs w:val="40"/>
        </w:rPr>
        <w:lastRenderedPageBreak/>
        <w:t>Quality Improvement</w:t>
      </w:r>
    </w:p>
    <w:p w:rsidR="00104AD9" w:rsidRDefault="00104AD9" w:rsidP="00F0134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240" w:lineRule="auto"/>
        <w:rPr>
          <w:rFonts w:ascii="Arial" w:eastAsia="Arial" w:hAnsi="Arial" w:cs="Arial"/>
          <w:color w:val="000000"/>
          <w:sz w:val="24"/>
        </w:rPr>
      </w:pPr>
    </w:p>
    <w:p w:rsidR="00104AD9" w:rsidRDefault="009F1FC9" w:rsidP="00F0134A">
      <w:pPr>
        <w:spacing w:after="0" w:line="240" w:lineRule="auto"/>
        <w:jc w:val="center"/>
        <w:rPr>
          <w:rFonts w:ascii="Arial" w:eastAsia="Arial" w:hAnsi="Arial" w:cs="Arial"/>
          <w:b/>
          <w:sz w:val="24"/>
        </w:rPr>
      </w:pPr>
      <w:r>
        <w:rPr>
          <w:rFonts w:ascii="Arial" w:eastAsia="Arial" w:hAnsi="Arial" w:cs="Arial"/>
          <w:b/>
          <w:sz w:val="24"/>
        </w:rPr>
        <w:t>Summary of Key Developments 2013-14</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 xml:space="preserve">During the academic year 2013-14 the service undertook to review methods of supporting educational settings to meet the needs of SICYP in the context of a reduced reliance on statements of SEN and introduction of the EHCP. As there were concerns about underperforming schools, a Task &amp; Finish group was established that used Ofsted criteria to develop a toolkit to support challenge. The School/Service Protocol was revised and trialled within a range of settings. This was sent out to schools and settings at the beginning of the academic year and comments invited. A list of ‘Expert Schools’ was devised to call upon to support schools new/struggling to include SICYP and guidelines relating to effective use of Learning Support Assistants in schools were produced and shared with school colleagues. </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The results of our service audit were collated and scrutinized and any negative responses used to inform the 2014-15 development plan.  For the first time, we included a questi</w:t>
      </w:r>
      <w:r w:rsidR="009D78E9">
        <w:rPr>
          <w:rFonts w:ascii="Arial" w:eastAsia="Arial" w:hAnsi="Arial" w:cs="Arial"/>
          <w:sz w:val="24"/>
        </w:rPr>
        <w:t xml:space="preserve">onnaire for LSAs in the audit, </w:t>
      </w:r>
      <w:r>
        <w:rPr>
          <w:rFonts w:ascii="Arial" w:eastAsia="Arial" w:hAnsi="Arial" w:cs="Arial"/>
          <w:sz w:val="24"/>
        </w:rPr>
        <w:t>with very positive outcomes. The Service as a whole has inputted to county developments around SEN</w:t>
      </w:r>
      <w:r w:rsidR="00624DF4">
        <w:rPr>
          <w:rFonts w:ascii="Arial" w:eastAsia="Arial" w:hAnsi="Arial" w:cs="Arial"/>
          <w:sz w:val="24"/>
        </w:rPr>
        <w:t>D</w:t>
      </w:r>
      <w:r>
        <w:rPr>
          <w:rFonts w:ascii="Arial" w:eastAsia="Arial" w:hAnsi="Arial" w:cs="Arial"/>
          <w:sz w:val="24"/>
        </w:rPr>
        <w:t xml:space="preserve"> reforms, particularly development of an EHCP and EHA.</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Over the past year we have been taking responsibility for gathering data and looking for ways to improve practice. Quantitative measures have included outcomes from the </w:t>
      </w:r>
      <w:proofErr w:type="spellStart"/>
      <w:r>
        <w:rPr>
          <w:rFonts w:ascii="Arial" w:eastAsia="Arial" w:hAnsi="Arial" w:cs="Arial"/>
          <w:sz w:val="24"/>
        </w:rPr>
        <w:t>NatSIP</w:t>
      </w:r>
      <w:proofErr w:type="spellEnd"/>
      <w:r>
        <w:rPr>
          <w:rFonts w:ascii="Arial" w:eastAsia="Arial" w:hAnsi="Arial" w:cs="Arial"/>
          <w:sz w:val="24"/>
        </w:rPr>
        <w:t xml:space="preserve"> Benchmarking Exercise (2011-12) which became available in July 2013. We presented the data in tabular form to allow more in-depth scrutiny and for sharing both within county and nationally with sensory services. </w:t>
      </w:r>
    </w:p>
    <w:p w:rsidR="00104AD9" w:rsidRDefault="009F1FC9" w:rsidP="00F0134A">
      <w:pPr>
        <w:spacing w:after="0" w:line="240" w:lineRule="auto"/>
        <w:rPr>
          <w:rFonts w:ascii="Arial" w:eastAsia="Arial" w:hAnsi="Arial" w:cs="Arial"/>
          <w:sz w:val="24"/>
        </w:rPr>
      </w:pPr>
      <w:r>
        <w:rPr>
          <w:rFonts w:ascii="Arial" w:eastAsia="Arial" w:hAnsi="Arial" w:cs="Arial"/>
          <w:sz w:val="24"/>
        </w:rPr>
        <w:t>In addition to national measures, the standardized scores of specialist assessments for HICYP have been scrutinized in order to identify underperformance and act upon the outcomes. Data for 2012-13 evidenced 93% of HICYP</w:t>
      </w:r>
      <w:r w:rsidR="00624DF4">
        <w:rPr>
          <w:rFonts w:ascii="Arial" w:eastAsia="Arial" w:hAnsi="Arial" w:cs="Arial"/>
          <w:sz w:val="24"/>
        </w:rPr>
        <w:t xml:space="preserve"> receiving direct interventions</w:t>
      </w:r>
      <w:r>
        <w:rPr>
          <w:rFonts w:ascii="Arial" w:eastAsia="Arial" w:hAnsi="Arial" w:cs="Arial"/>
          <w:sz w:val="24"/>
        </w:rPr>
        <w:t xml:space="preserve"> making expected progress - maintaining or improving upon standardized scores for the previous year. Only 4 HICYP failed to make expected progress. Of these one has EAL, and research into this area has been identified as an appraisal objective. Another has had a recent diagnosis of VI in addition to HI (Usher’s Syndrome) and we are exploring the possibility of appointing an MSI specialist to the service to provide quality integrated support to this child and others with multi-sensory impairment. The 2 other children have additional needs which result in uneven scores and act to flag-up the need for additional support in specific areas not necessarily related to hearing impairment.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A dashboard was generated evidencing outcomes of both performance and perception measures.</w:t>
      </w:r>
      <w:r>
        <w:rPr>
          <w:rFonts w:ascii="Arial" w:eastAsia="Arial" w:hAnsi="Arial" w:cs="Arial"/>
          <w:b/>
          <w:sz w:val="24"/>
        </w:rPr>
        <w:t xml:space="preserve"> </w:t>
      </w:r>
      <w:r>
        <w:rPr>
          <w:rFonts w:ascii="Arial" w:eastAsia="Arial" w:hAnsi="Arial" w:cs="Arial"/>
          <w:sz w:val="24"/>
        </w:rPr>
        <w:t>This</w:t>
      </w:r>
      <w:r>
        <w:rPr>
          <w:rFonts w:ascii="Arial" w:eastAsia="Arial" w:hAnsi="Arial" w:cs="Arial"/>
          <w:b/>
          <w:sz w:val="24"/>
        </w:rPr>
        <w:t xml:space="preserve"> </w:t>
      </w:r>
      <w:r>
        <w:rPr>
          <w:rFonts w:ascii="Arial" w:eastAsia="Arial" w:hAnsi="Arial" w:cs="Arial"/>
          <w:sz w:val="24"/>
        </w:rPr>
        <w:t xml:space="preserve">has been shared nationally with Heads of Sensory Support Services at a number of conferences, and is available via the </w:t>
      </w:r>
      <w:proofErr w:type="spellStart"/>
      <w:r>
        <w:rPr>
          <w:rFonts w:ascii="Arial" w:eastAsia="Arial" w:hAnsi="Arial" w:cs="Arial"/>
          <w:sz w:val="24"/>
        </w:rPr>
        <w:t>NatSIP</w:t>
      </w:r>
      <w:proofErr w:type="spellEnd"/>
      <w:r>
        <w:rPr>
          <w:rFonts w:ascii="Arial" w:eastAsia="Arial" w:hAnsi="Arial" w:cs="Arial"/>
          <w:sz w:val="24"/>
        </w:rPr>
        <w:t xml:space="preserve"> website. </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Work has been undertaken to improve the quality of information shared with parents/carers to ensure consistency of support and guidance provided. An outcome of this work has been the generation of a comprehensive series of resources (lessons) relating to what a visiting </w:t>
      </w:r>
      <w:proofErr w:type="spellStart"/>
      <w:r>
        <w:rPr>
          <w:rFonts w:ascii="Arial" w:eastAsia="Arial" w:hAnsi="Arial" w:cs="Arial"/>
          <w:sz w:val="24"/>
        </w:rPr>
        <w:t>ToD</w:t>
      </w:r>
      <w:proofErr w:type="spellEnd"/>
      <w:r>
        <w:rPr>
          <w:rFonts w:ascii="Arial" w:eastAsia="Arial" w:hAnsi="Arial" w:cs="Arial"/>
          <w:sz w:val="24"/>
        </w:rPr>
        <w:t xml:space="preserve"> should be covering in the areas of audiology, communication, language, encouraging emotional well-being and extending vocabulary. Aligned to this has been work on a family-</w:t>
      </w:r>
      <w:r w:rsidR="00FA42FC">
        <w:rPr>
          <w:rFonts w:ascii="Arial" w:eastAsia="Arial" w:hAnsi="Arial" w:cs="Arial"/>
          <w:sz w:val="24"/>
        </w:rPr>
        <w:t>centred</w:t>
      </w:r>
      <w:r>
        <w:rPr>
          <w:rFonts w:ascii="Arial" w:eastAsia="Arial" w:hAnsi="Arial" w:cs="Arial"/>
          <w:sz w:val="24"/>
        </w:rPr>
        <w:t xml:space="preserve"> approach to </w:t>
      </w:r>
      <w:r>
        <w:rPr>
          <w:rFonts w:ascii="Arial" w:eastAsia="Arial" w:hAnsi="Arial" w:cs="Arial"/>
          <w:sz w:val="24"/>
        </w:rPr>
        <w:lastRenderedPageBreak/>
        <w:t xml:space="preserve">developing emerging skills in HICYP. This has resulted in a number of ‘Activity Bags’, containing books, songs, toys, games, puzzles, Chit-Chat DVD, signs, note books etc. all </w:t>
      </w:r>
      <w:r w:rsidR="00FA42FC">
        <w:rPr>
          <w:rFonts w:ascii="Arial" w:eastAsia="Arial" w:hAnsi="Arial" w:cs="Arial"/>
          <w:sz w:val="24"/>
        </w:rPr>
        <w:t>centred</w:t>
      </w:r>
      <w:r>
        <w:rPr>
          <w:rFonts w:ascii="Arial" w:eastAsia="Arial" w:hAnsi="Arial" w:cs="Arial"/>
          <w:sz w:val="24"/>
        </w:rPr>
        <w:t xml:space="preserve"> on a particular topic. The intention is that these bags may be left with the families of young children to help foster play and communication skills.</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 xml:space="preserve">The service has been supporting two teachers training to be </w:t>
      </w:r>
      <w:proofErr w:type="spellStart"/>
      <w:r>
        <w:rPr>
          <w:rFonts w:ascii="Arial" w:eastAsia="Arial" w:hAnsi="Arial" w:cs="Arial"/>
          <w:sz w:val="24"/>
        </w:rPr>
        <w:t>ToD</w:t>
      </w:r>
      <w:proofErr w:type="spellEnd"/>
      <w:r>
        <w:rPr>
          <w:rFonts w:ascii="Arial" w:eastAsia="Arial" w:hAnsi="Arial" w:cs="Arial"/>
          <w:sz w:val="24"/>
        </w:rPr>
        <w:t xml:space="preserve"> with Manchester University. This collaboration has been very successful. One has recently qualified and received the Ewing Prize for best student. The other trainee </w:t>
      </w:r>
      <w:proofErr w:type="spellStart"/>
      <w:r>
        <w:rPr>
          <w:rFonts w:ascii="Arial" w:eastAsia="Arial" w:hAnsi="Arial" w:cs="Arial"/>
          <w:sz w:val="24"/>
        </w:rPr>
        <w:t>ToD</w:t>
      </w:r>
      <w:proofErr w:type="spellEnd"/>
      <w:r>
        <w:rPr>
          <w:rFonts w:ascii="Arial" w:eastAsia="Arial" w:hAnsi="Arial" w:cs="Arial"/>
          <w:sz w:val="24"/>
        </w:rPr>
        <w:t xml:space="preserve"> is achieving excellent results and was graded as ‘outstanding’ for her first teaching practice.</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In response to the outcomes of research undertaken by Professor Wendy McCracken, Manchester University, which found poor use of FM systems in schools, we undertook research of our own into effective use of radio aids in real world settings. A questionnaire was produced and trialled which identified the need for further training for service staff and school colleagues to ensure best practice. This has been incorporated into the new Development Plan and clear fitting criteria has been established that supports the NDCS QS 1</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 xml:space="preserve">‘Every child with a hearing loss should be considered as a potential candidate for provision with a personal FM system as part of their amplification package, in line with a written policy on candidacy’. </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Through a combination of in-house and external training, there has been a drive to either introduce/ up-skill staff in using Philosophy for Children (P4C)</w:t>
      </w:r>
      <w:r>
        <w:rPr>
          <w:rFonts w:ascii="Arial" w:eastAsia="Arial" w:hAnsi="Arial" w:cs="Arial"/>
          <w:b/>
          <w:sz w:val="24"/>
        </w:rPr>
        <w:t xml:space="preserve"> </w:t>
      </w:r>
      <w:r>
        <w:rPr>
          <w:rFonts w:ascii="Arial" w:eastAsia="Arial" w:hAnsi="Arial" w:cs="Arial"/>
          <w:sz w:val="24"/>
        </w:rPr>
        <w:t>with hearing impaired children. As an outcome, a bank of resources is available on our shared drive and pupil progress evidenced in IPs and Pragmatics Checklists.  Work is planned on Radical Encouragement in the coming year which aims to build on this development.</w:t>
      </w:r>
    </w:p>
    <w:p w:rsidR="00104AD9" w:rsidRDefault="009F1FC9" w:rsidP="00F0134A">
      <w:pPr>
        <w:spacing w:before="100" w:after="100" w:line="240" w:lineRule="auto"/>
        <w:rPr>
          <w:rFonts w:ascii="Arial" w:eastAsia="Arial" w:hAnsi="Arial" w:cs="Arial"/>
          <w:sz w:val="24"/>
        </w:rPr>
      </w:pPr>
      <w:r>
        <w:rPr>
          <w:rFonts w:ascii="Arial" w:eastAsia="Arial" w:hAnsi="Arial" w:cs="Arial"/>
          <w:sz w:val="24"/>
        </w:rPr>
        <w:t xml:space="preserve">In an effort to ensure effective multi-agency support to SICYP through transition to adult services, information on training and support packages available post 16 has been published and shared with post 16 educational settings and all service leavers receive Final School reports. A very successful Regional Transition Day, organised in collaboration with health and social services, was held at a local leisure centre. This was well attended by youngsters from Northumberland </w:t>
      </w:r>
      <w:r w:rsidR="00253600">
        <w:rPr>
          <w:rFonts w:ascii="Arial" w:eastAsia="Arial" w:hAnsi="Arial" w:cs="Arial"/>
          <w:sz w:val="24"/>
        </w:rPr>
        <w:t>and feedback was very positive. This can be accessed on the service website. (</w:t>
      </w:r>
      <w:r w:rsidR="00253600" w:rsidRPr="00BC5237">
        <w:rPr>
          <w:rFonts w:ascii="Arial" w:hAnsi="Arial" w:cs="Arial"/>
          <w:b/>
          <w:bCs/>
        </w:rPr>
        <w:t>http://www.northumberland.gov.uk/default.aspx?page=4555</w:t>
      </w:r>
      <w:r>
        <w:rPr>
          <w:rFonts w:ascii="Arial" w:eastAsia="Arial" w:hAnsi="Arial" w:cs="Arial"/>
          <w:sz w:val="24"/>
        </w:rPr>
        <w:t>)</w:t>
      </w:r>
    </w:p>
    <w:p w:rsidR="00913B0A" w:rsidRDefault="009F1FC9" w:rsidP="00FA42FC">
      <w:pPr>
        <w:spacing w:before="100" w:after="100" w:line="240" w:lineRule="auto"/>
        <w:rPr>
          <w:rFonts w:ascii="Arial" w:eastAsia="Arial" w:hAnsi="Arial" w:cs="Arial"/>
          <w:sz w:val="24"/>
        </w:rPr>
      </w:pPr>
      <w:r>
        <w:rPr>
          <w:rFonts w:ascii="Arial" w:eastAsia="Arial" w:hAnsi="Arial" w:cs="Arial"/>
          <w:sz w:val="24"/>
        </w:rPr>
        <w:t xml:space="preserve">A core group of older HI students has been formed to organise outings and work has been undertaken to establish an on-line forum for SICYP who are interested in forming a Student council. </w:t>
      </w:r>
    </w:p>
    <w:p w:rsidR="00AA1EE1" w:rsidRPr="00AA1EE1" w:rsidRDefault="00AA1EE1" w:rsidP="00FA42FC">
      <w:pPr>
        <w:spacing w:before="100" w:after="100" w:line="240" w:lineRule="auto"/>
        <w:rPr>
          <w:rFonts w:ascii="Arial" w:eastAsia="Arial" w:hAnsi="Arial" w:cs="Arial"/>
          <w:sz w:val="24"/>
        </w:rPr>
      </w:pPr>
    </w:p>
    <w:p w:rsidR="00913B0A" w:rsidRDefault="00913B0A" w:rsidP="00F0134A">
      <w:pPr>
        <w:spacing w:before="100" w:after="100" w:line="240" w:lineRule="auto"/>
        <w:rPr>
          <w:rFonts w:ascii="Arial" w:eastAsia="Arial" w:hAnsi="Arial" w:cs="Arial"/>
          <w:b/>
          <w:sz w:val="40"/>
          <w:szCs w:val="40"/>
        </w:rPr>
      </w:pPr>
      <w:r>
        <w:rPr>
          <w:rFonts w:ascii="Arial" w:eastAsia="Arial" w:hAnsi="Arial" w:cs="Arial"/>
          <w:b/>
          <w:sz w:val="40"/>
          <w:szCs w:val="40"/>
        </w:rPr>
        <w:t>The Quality of Teaching</w:t>
      </w:r>
    </w:p>
    <w:p w:rsidR="005E731C" w:rsidRDefault="007D5E60" w:rsidP="00F0134A">
      <w:pPr>
        <w:spacing w:before="100" w:after="100" w:line="240" w:lineRule="auto"/>
        <w:rPr>
          <w:rFonts w:ascii="Arial" w:eastAsia="Arial" w:hAnsi="Arial" w:cs="Arial"/>
          <w:sz w:val="24"/>
        </w:rPr>
      </w:pPr>
      <w:r>
        <w:rPr>
          <w:rFonts w:ascii="Arial" w:eastAsia="Arial" w:hAnsi="Arial" w:cs="Arial"/>
          <w:sz w:val="24"/>
        </w:rPr>
        <w:t>In an effo</w:t>
      </w:r>
      <w:r w:rsidR="00A100CB">
        <w:rPr>
          <w:rFonts w:ascii="Arial" w:eastAsia="Arial" w:hAnsi="Arial" w:cs="Arial"/>
          <w:sz w:val="24"/>
        </w:rPr>
        <w:t>rt to ensure quality teaching, staff support and continuous professional developmen</w:t>
      </w:r>
      <w:r w:rsidR="002F2CBC">
        <w:rPr>
          <w:rFonts w:ascii="Arial" w:eastAsia="Arial" w:hAnsi="Arial" w:cs="Arial"/>
          <w:sz w:val="24"/>
        </w:rPr>
        <w:t>t are held in high regard. New members of staff undergo a robust</w:t>
      </w:r>
      <w:r w:rsidR="00A100CB">
        <w:rPr>
          <w:rFonts w:ascii="Arial" w:eastAsia="Arial" w:hAnsi="Arial" w:cs="Arial"/>
          <w:sz w:val="24"/>
        </w:rPr>
        <w:t xml:space="preserve"> induction process. The training and development of staff is aligned to service priorities and improvement plan. There is sufficient funding to support training and development opportunities identified through the performance management process.</w:t>
      </w:r>
    </w:p>
    <w:p w:rsidR="00A100CB" w:rsidRDefault="00A100CB" w:rsidP="00F0134A">
      <w:pPr>
        <w:spacing w:before="100" w:after="100" w:line="240" w:lineRule="auto"/>
        <w:rPr>
          <w:rFonts w:ascii="Arial" w:eastAsia="Arial" w:hAnsi="Arial" w:cs="Arial"/>
          <w:sz w:val="24"/>
        </w:rPr>
      </w:pPr>
      <w:r>
        <w:rPr>
          <w:rFonts w:ascii="Arial" w:eastAsia="Arial" w:hAnsi="Arial" w:cs="Arial"/>
          <w:sz w:val="24"/>
        </w:rPr>
        <w:t>A service CPD log is maintained with a clear focus on outcomes of training.</w:t>
      </w:r>
    </w:p>
    <w:p w:rsidR="00A100CB" w:rsidRDefault="00A100CB" w:rsidP="00F0134A">
      <w:pPr>
        <w:spacing w:before="100" w:after="100" w:line="240" w:lineRule="auto"/>
        <w:rPr>
          <w:rFonts w:ascii="Arial" w:eastAsia="Arial" w:hAnsi="Arial" w:cs="Arial"/>
          <w:sz w:val="24"/>
        </w:rPr>
      </w:pPr>
    </w:p>
    <w:bookmarkStart w:id="0" w:name="_MON_1474978467"/>
    <w:bookmarkEnd w:id="0"/>
    <w:p w:rsidR="007D5E60" w:rsidRDefault="001B670F" w:rsidP="00F0134A">
      <w:pPr>
        <w:spacing w:before="100" w:after="100" w:line="240" w:lineRule="auto"/>
        <w:rPr>
          <w:rFonts w:ascii="Arial" w:eastAsia="Arial" w:hAnsi="Arial" w:cs="Arial"/>
          <w:sz w:val="24"/>
        </w:rPr>
      </w:pPr>
      <w:r>
        <w:rPr>
          <w:rFonts w:ascii="Arial" w:eastAsia="Arial" w:hAnsi="Arial" w:cs="Arial"/>
          <w:sz w:val="24"/>
        </w:rPr>
        <w:object w:dxaOrig="2069" w:dyaOrig="13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3.5pt;height:66.75pt" o:ole="">
            <v:imagedata r:id="rId21" o:title=""/>
          </v:shape>
          <o:OLEObject Type="Embed" ProgID="Word.Document.8" ShapeID="_x0000_i1026" DrawAspect="Icon" ObjectID="_1495452000" r:id="rId22">
            <o:FieldCodes>\s</o:FieldCodes>
          </o:OLEObject>
        </w:object>
      </w:r>
    </w:p>
    <w:p w:rsidR="007D5E60" w:rsidRPr="00913B0A" w:rsidRDefault="007D5E60" w:rsidP="00F0134A">
      <w:pPr>
        <w:spacing w:before="100" w:after="100" w:line="240" w:lineRule="auto"/>
        <w:rPr>
          <w:rFonts w:ascii="Arial" w:eastAsia="Arial" w:hAnsi="Arial" w:cs="Arial"/>
          <w:b/>
          <w:sz w:val="40"/>
          <w:szCs w:val="40"/>
        </w:rPr>
      </w:pPr>
    </w:p>
    <w:p w:rsidR="00104AD9" w:rsidRDefault="009F1FC9" w:rsidP="00F0134A">
      <w:pPr>
        <w:spacing w:before="100" w:after="100" w:line="240" w:lineRule="auto"/>
        <w:jc w:val="center"/>
        <w:rPr>
          <w:rFonts w:ascii="Arial" w:eastAsia="Arial" w:hAnsi="Arial" w:cs="Arial"/>
          <w:b/>
          <w:sz w:val="24"/>
        </w:rPr>
      </w:pPr>
      <w:r>
        <w:rPr>
          <w:rFonts w:ascii="Arial" w:eastAsia="Arial" w:hAnsi="Arial" w:cs="Arial"/>
          <w:b/>
          <w:sz w:val="24"/>
        </w:rPr>
        <w:t xml:space="preserve">Outcomes: Perception Measures </w:t>
      </w:r>
    </w:p>
    <w:p w:rsidR="00462E99" w:rsidRDefault="009F1FC9" w:rsidP="00F0134A">
      <w:pPr>
        <w:spacing w:after="0" w:line="240" w:lineRule="auto"/>
        <w:rPr>
          <w:rFonts w:ascii="Arial" w:eastAsia="Arial" w:hAnsi="Arial" w:cs="Arial"/>
          <w:sz w:val="24"/>
        </w:rPr>
      </w:pPr>
      <w:r>
        <w:rPr>
          <w:rFonts w:ascii="Arial" w:eastAsia="Arial" w:hAnsi="Arial" w:cs="Arial"/>
          <w:sz w:val="24"/>
        </w:rPr>
        <w:t>The service undertakes to audit its performance because we are keen to be assessed, informed, and held subject to account in our role of meeting the needs of children</w:t>
      </w:r>
      <w:r w:rsidR="00462E99">
        <w:rPr>
          <w:rFonts w:ascii="Arial" w:eastAsia="Arial" w:hAnsi="Arial" w:cs="Arial"/>
          <w:sz w:val="24"/>
        </w:rPr>
        <w:t xml:space="preserve"> with sensory impairments</w:t>
      </w:r>
      <w:r>
        <w:rPr>
          <w:rFonts w:ascii="Arial" w:eastAsia="Arial" w:hAnsi="Arial" w:cs="Arial"/>
          <w:sz w:val="24"/>
        </w:rPr>
        <w:t xml:space="preserve"> in Northumberland. </w:t>
      </w:r>
      <w:r w:rsidR="00462E99">
        <w:rPr>
          <w:rFonts w:ascii="Arial" w:eastAsia="Arial" w:hAnsi="Arial" w:cs="Arial"/>
          <w:sz w:val="24"/>
        </w:rPr>
        <w:t xml:space="preserve">Questionnaires are posted out to all service users to ensure that the presence of the teacher/LSA does not unduly influence the response. </w:t>
      </w:r>
    </w:p>
    <w:p w:rsidR="00462E99" w:rsidRDefault="00462E9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All responses </w:t>
      </w:r>
      <w:r w:rsidR="00462E99">
        <w:rPr>
          <w:rFonts w:ascii="Arial" w:eastAsia="Arial" w:hAnsi="Arial" w:cs="Arial"/>
          <w:sz w:val="24"/>
        </w:rPr>
        <w:t xml:space="preserve">are </w:t>
      </w:r>
      <w:r>
        <w:rPr>
          <w:rFonts w:ascii="Arial" w:eastAsia="Arial" w:hAnsi="Arial" w:cs="Arial"/>
          <w:sz w:val="24"/>
        </w:rPr>
        <w:t xml:space="preserve">scrutinized and acted upon. </w:t>
      </w:r>
      <w:r w:rsidR="00253600">
        <w:rPr>
          <w:rFonts w:ascii="Arial" w:eastAsia="Arial" w:hAnsi="Arial" w:cs="Arial"/>
          <w:sz w:val="24"/>
        </w:rPr>
        <w:t>Negative comments are identified in the service development plan and addressed through the appraisal mechanism.</w:t>
      </w:r>
    </w:p>
    <w:p w:rsidR="00462E99" w:rsidRDefault="00462E99" w:rsidP="00F0134A">
      <w:pPr>
        <w:spacing w:after="0" w:line="240" w:lineRule="auto"/>
        <w:rPr>
          <w:rFonts w:ascii="Arial" w:eastAsia="Arial" w:hAnsi="Arial" w:cs="Arial"/>
          <w:b/>
          <w:sz w:val="24"/>
        </w:rPr>
      </w:pPr>
    </w:p>
    <w:p w:rsidR="00462E99" w:rsidRDefault="00462E99" w:rsidP="00462E99">
      <w:pPr>
        <w:spacing w:after="0" w:line="240" w:lineRule="auto"/>
        <w:jc w:val="center"/>
        <w:rPr>
          <w:rFonts w:ascii="Arial" w:eastAsia="Arial" w:hAnsi="Arial" w:cs="Arial"/>
          <w:sz w:val="24"/>
        </w:rPr>
      </w:pPr>
      <w:r>
        <w:rPr>
          <w:rFonts w:ascii="Arial" w:eastAsia="Arial" w:hAnsi="Arial" w:cs="Arial"/>
          <w:b/>
          <w:sz w:val="24"/>
        </w:rPr>
        <w:t>Service to Hearing Impaired Children</w:t>
      </w:r>
    </w:p>
    <w:p w:rsidR="00462E99" w:rsidRDefault="00462E9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Of the 31 </w:t>
      </w:r>
      <w:r>
        <w:rPr>
          <w:rFonts w:ascii="Arial" w:eastAsia="Arial" w:hAnsi="Arial" w:cs="Arial"/>
          <w:b/>
          <w:sz w:val="24"/>
        </w:rPr>
        <w:t>schools</w:t>
      </w:r>
      <w:r>
        <w:rPr>
          <w:rFonts w:ascii="Arial" w:eastAsia="Arial" w:hAnsi="Arial" w:cs="Arial"/>
          <w:sz w:val="24"/>
        </w:rPr>
        <w:t xml:space="preserve"> with whom we work on a regular basis 24 completed the audit which is a 77% return.</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w:t>
      </w:r>
    </w:p>
    <w:p w:rsidR="00104AD9" w:rsidRDefault="00104AD9" w:rsidP="00F0134A">
      <w:pPr>
        <w:spacing w:after="0" w:line="240" w:lineRule="auto"/>
        <w:rPr>
          <w:rFonts w:ascii="Arial" w:eastAsia="Arial" w:hAnsi="Arial" w:cs="Arial"/>
          <w:sz w:val="24"/>
        </w:rPr>
      </w:pP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INSET and ongoing advice provided by the service</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LSA training</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direct support teaching provided by the service staff</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how well the work of the service complements that of the school</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service assessment of a child's needs/setting of targets</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service’s contribution to monitoring, review, and planning for an individual child</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how well service staff work collaboratively with parents/carers and professional colleagues</w:t>
      </w:r>
    </w:p>
    <w:p w:rsidR="00104AD9" w:rsidRDefault="009F1FC9" w:rsidP="00F0134A">
      <w:pPr>
        <w:numPr>
          <w:ilvl w:val="0"/>
          <w:numId w:val="5"/>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management and support of technical equipment</w:t>
      </w:r>
    </w:p>
    <w:p w:rsidR="00104AD9" w:rsidRDefault="00104AD9" w:rsidP="00F0134A">
      <w:pPr>
        <w:spacing w:after="0" w:line="240" w:lineRule="auto"/>
        <w:ind w:left="567"/>
        <w:rPr>
          <w:rFonts w:ascii="Arial" w:eastAsia="Arial" w:hAnsi="Arial" w:cs="Arial"/>
          <w:sz w:val="24"/>
        </w:rPr>
      </w:pPr>
    </w:p>
    <w:p w:rsidR="00104AD9" w:rsidRDefault="009F1FC9" w:rsidP="00F0134A">
      <w:pPr>
        <w:spacing w:after="0" w:line="240" w:lineRule="auto"/>
        <w:rPr>
          <w:rFonts w:ascii="Arial" w:eastAsia="Arial" w:hAnsi="Arial" w:cs="Arial"/>
          <w:b/>
          <w:sz w:val="24"/>
        </w:rPr>
      </w:pPr>
      <w:r>
        <w:rPr>
          <w:rFonts w:ascii="Arial" w:eastAsia="Arial" w:hAnsi="Arial" w:cs="Arial"/>
          <w:b/>
          <w:sz w:val="24"/>
        </w:rPr>
        <w:t xml:space="preserve">Of the 272 measures received from schools, 251 rated the service as excellent (165) or very good (86). </w:t>
      </w:r>
      <w:r>
        <w:rPr>
          <w:rFonts w:ascii="Arial" w:eastAsia="Arial" w:hAnsi="Arial" w:cs="Arial"/>
          <w:sz w:val="24"/>
        </w:rPr>
        <w:t>This equates to 92.3% excellent/very good compared to 82.2% previously (2012).</w:t>
      </w:r>
    </w:p>
    <w:p w:rsidR="00104AD9" w:rsidRDefault="00104AD9" w:rsidP="00F0134A">
      <w:pPr>
        <w:spacing w:after="0" w:line="240" w:lineRule="auto"/>
        <w:rPr>
          <w:rFonts w:ascii="Arial" w:eastAsia="Arial" w:hAnsi="Arial" w:cs="Arial"/>
          <w:b/>
          <w:sz w:val="24"/>
        </w:rPr>
      </w:pPr>
    </w:p>
    <w:p w:rsidR="00104AD9" w:rsidRDefault="00104AD9" w:rsidP="00F0134A">
      <w:pPr>
        <w:spacing w:after="0" w:line="240" w:lineRule="auto"/>
        <w:rPr>
          <w:rFonts w:ascii="Arial" w:eastAsia="Arial" w:hAnsi="Arial" w:cs="Arial"/>
          <w:b/>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Comments in response to ‘Can you identify any areas for improvement?’ included</w:t>
      </w:r>
      <w:r>
        <w:rPr>
          <w:rFonts w:ascii="Arial" w:eastAsia="Arial" w:hAnsi="Arial" w:cs="Arial"/>
          <w:sz w:val="24"/>
        </w:rPr>
        <w:t>:</w:t>
      </w:r>
    </w:p>
    <w:p w:rsidR="00104AD9" w:rsidRDefault="009F1FC9" w:rsidP="00F0134A">
      <w:pPr>
        <w:spacing w:after="0" w:line="240" w:lineRule="auto"/>
        <w:rPr>
          <w:rFonts w:ascii="Arial" w:eastAsia="Arial" w:hAnsi="Arial" w:cs="Arial"/>
          <w:sz w:val="24"/>
        </w:rPr>
      </w:pPr>
      <w:r>
        <w:rPr>
          <w:rFonts w:ascii="Arial" w:eastAsia="Arial" w:hAnsi="Arial" w:cs="Arial"/>
          <w:sz w:val="24"/>
        </w:rPr>
        <w:t>‘The service is excellent and highly valued, we only wish that other providers could support at such a consistently high and outstanding level of professionalism.’</w:t>
      </w:r>
    </w:p>
    <w:p w:rsidR="00104AD9" w:rsidRDefault="009F1FC9" w:rsidP="00F0134A">
      <w:pPr>
        <w:spacing w:after="0" w:line="240" w:lineRule="auto"/>
        <w:rPr>
          <w:rFonts w:ascii="Arial" w:eastAsia="Arial" w:hAnsi="Arial" w:cs="Arial"/>
          <w:sz w:val="24"/>
        </w:rPr>
      </w:pPr>
      <w:r>
        <w:rPr>
          <w:rFonts w:ascii="Arial" w:eastAsia="Arial" w:hAnsi="Arial" w:cs="Arial"/>
          <w:sz w:val="24"/>
        </w:rPr>
        <w:t>‘Our allocated teacher is excellent at supporting both our students with HI and the staff.’</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‘Whilst it may be helpful for </w:t>
      </w:r>
      <w:proofErr w:type="gramStart"/>
      <w:r>
        <w:rPr>
          <w:rFonts w:ascii="Arial" w:eastAsia="Arial" w:hAnsi="Arial" w:cs="Arial"/>
          <w:sz w:val="24"/>
        </w:rPr>
        <w:t>yourselves</w:t>
      </w:r>
      <w:proofErr w:type="gramEnd"/>
      <w:r>
        <w:rPr>
          <w:rFonts w:ascii="Arial" w:eastAsia="Arial" w:hAnsi="Arial" w:cs="Arial"/>
          <w:sz w:val="24"/>
        </w:rPr>
        <w:t xml:space="preserve"> as a service for us to suggest something, we truly cannot think of anything to improve on what is already excellent. Thank you for all your help and support.’</w:t>
      </w:r>
    </w:p>
    <w:p w:rsidR="00104AD9" w:rsidRDefault="009F1FC9" w:rsidP="00F0134A">
      <w:pPr>
        <w:spacing w:after="0" w:line="240" w:lineRule="auto"/>
        <w:jc w:val="center"/>
        <w:rPr>
          <w:rFonts w:ascii="Arial" w:eastAsia="Arial" w:hAnsi="Arial" w:cs="Arial"/>
          <w:sz w:val="24"/>
        </w:rPr>
      </w:pPr>
      <w:r>
        <w:rPr>
          <w:rFonts w:ascii="Arial" w:eastAsia="Arial" w:hAnsi="Arial" w:cs="Arial"/>
          <w:sz w:val="24"/>
        </w:rPr>
        <w:lastRenderedPageBreak/>
        <w:t>*</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Of the 47 </w:t>
      </w:r>
      <w:r>
        <w:rPr>
          <w:rFonts w:ascii="Arial" w:eastAsia="Arial" w:hAnsi="Arial" w:cs="Arial"/>
          <w:b/>
          <w:sz w:val="24"/>
        </w:rPr>
        <w:t>parents/carers (of school aged children/young people)</w:t>
      </w:r>
      <w:r>
        <w:rPr>
          <w:rFonts w:ascii="Arial" w:eastAsia="Arial" w:hAnsi="Arial" w:cs="Arial"/>
          <w:sz w:val="24"/>
        </w:rPr>
        <w:t xml:space="preserve"> with whom we work on a regular basis 23 completed the audit which is a 49% return.</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w:t>
      </w:r>
    </w:p>
    <w:p w:rsidR="00104AD9" w:rsidRDefault="00104AD9" w:rsidP="00F0134A">
      <w:pPr>
        <w:spacing w:after="0" w:line="240" w:lineRule="auto"/>
        <w:rPr>
          <w:rFonts w:ascii="Arial" w:eastAsia="Arial" w:hAnsi="Arial" w:cs="Arial"/>
          <w:sz w:val="24"/>
        </w:rPr>
      </w:pP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the speed of response to initial referral</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well the role of the service is explained and the helpfulness of initial advice</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well service staff explain reports and help in the understanding of hearing problems</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effectively service staff help parents/carers to understand the SEN process and support review/transition</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the quality of on-going advice and support</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effectively service staff help the child/young person to make progress</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effectively service staff help the school to meet the child/young person’s needs</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the quality of relationships with the child/young person and the family</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well service staff support the day to day management of equipment</w:t>
      </w:r>
    </w:p>
    <w:p w:rsidR="00104AD9" w:rsidRDefault="009F1FC9" w:rsidP="00F0134A">
      <w:pPr>
        <w:numPr>
          <w:ilvl w:val="0"/>
          <w:numId w:val="6"/>
        </w:numPr>
        <w:spacing w:after="0" w:line="240" w:lineRule="auto"/>
        <w:ind w:left="714" w:hanging="357"/>
        <w:rPr>
          <w:rFonts w:ascii="Arial" w:eastAsia="Arial" w:hAnsi="Arial" w:cs="Arial"/>
          <w:sz w:val="24"/>
        </w:rPr>
      </w:pPr>
      <w:r>
        <w:rPr>
          <w:rFonts w:ascii="Arial" w:eastAsia="Arial" w:hAnsi="Arial" w:cs="Arial"/>
          <w:sz w:val="24"/>
        </w:rPr>
        <w:t>how well service staff explain how to raise concerns/complaints</w:t>
      </w:r>
    </w:p>
    <w:p w:rsidR="00104AD9" w:rsidRDefault="00104AD9" w:rsidP="00F0134A">
      <w:pPr>
        <w:spacing w:after="0" w:line="240" w:lineRule="auto"/>
        <w:ind w:left="720"/>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 xml:space="preserve">Of the 287 measures received from parents of school aged children/young people, 284 rated the Service as excellent (234) or very good (50). </w:t>
      </w:r>
      <w:r>
        <w:rPr>
          <w:rFonts w:ascii="Arial" w:eastAsia="Arial" w:hAnsi="Arial" w:cs="Arial"/>
          <w:sz w:val="24"/>
        </w:rPr>
        <w:t>This equates to 99% excellent/very good compared to 98% previously.</w:t>
      </w:r>
    </w:p>
    <w:p w:rsidR="00104AD9" w:rsidRDefault="00104AD9" w:rsidP="00F0134A">
      <w:pPr>
        <w:spacing w:after="0" w:line="240" w:lineRule="auto"/>
        <w:rPr>
          <w:rFonts w:ascii="Arial" w:eastAsia="Arial" w:hAnsi="Arial" w:cs="Arial"/>
          <w:b/>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Comments in response to ‘what could the service do better?’ included</w:t>
      </w:r>
      <w:r>
        <w:rPr>
          <w:rFonts w:ascii="Arial" w:eastAsia="Arial" w:hAnsi="Arial" w:cs="Arial"/>
          <w:sz w:val="24"/>
        </w:rPr>
        <w:t>:</w:t>
      </w:r>
    </w:p>
    <w:p w:rsidR="00104AD9" w:rsidRDefault="009F1FC9" w:rsidP="00F0134A">
      <w:pPr>
        <w:spacing w:after="0" w:line="240" w:lineRule="auto"/>
        <w:rPr>
          <w:rFonts w:ascii="Arial" w:eastAsia="Arial" w:hAnsi="Arial" w:cs="Arial"/>
          <w:sz w:val="24"/>
        </w:rPr>
      </w:pPr>
      <w:r>
        <w:rPr>
          <w:rFonts w:ascii="Arial" w:eastAsia="Arial" w:hAnsi="Arial" w:cs="Arial"/>
          <w:sz w:val="24"/>
        </w:rPr>
        <w:t>‘This Service always meets my expectations and beyond’</w:t>
      </w:r>
    </w:p>
    <w:p w:rsidR="00104AD9" w:rsidRDefault="009F1FC9" w:rsidP="00F0134A">
      <w:pPr>
        <w:spacing w:after="0" w:line="240" w:lineRule="auto"/>
        <w:rPr>
          <w:rFonts w:ascii="Arial" w:eastAsia="Arial" w:hAnsi="Arial" w:cs="Arial"/>
          <w:sz w:val="24"/>
        </w:rPr>
      </w:pPr>
      <w:proofErr w:type="gramStart"/>
      <w:r>
        <w:rPr>
          <w:rFonts w:ascii="Arial" w:eastAsia="Arial" w:hAnsi="Arial" w:cs="Arial"/>
          <w:sz w:val="24"/>
        </w:rPr>
        <w:t>‘Brilliant service with an amazing team.</w:t>
      </w:r>
      <w:proofErr w:type="gramEnd"/>
      <w:r>
        <w:rPr>
          <w:rFonts w:ascii="Arial" w:eastAsia="Arial" w:hAnsi="Arial" w:cs="Arial"/>
          <w:sz w:val="24"/>
        </w:rPr>
        <w:t xml:space="preserve"> As every year, the teacher/child relationship is wonderful as parents to watch.’</w:t>
      </w:r>
    </w:p>
    <w:p w:rsidR="00104AD9" w:rsidRDefault="009F1FC9" w:rsidP="00F0134A">
      <w:pPr>
        <w:spacing w:after="0" w:line="240" w:lineRule="auto"/>
        <w:rPr>
          <w:rFonts w:ascii="Arial" w:eastAsia="Arial" w:hAnsi="Arial" w:cs="Arial"/>
          <w:sz w:val="24"/>
        </w:rPr>
      </w:pPr>
      <w:r>
        <w:rPr>
          <w:rFonts w:ascii="Arial" w:eastAsia="Arial" w:hAnsi="Arial" w:cs="Arial"/>
          <w:sz w:val="24"/>
        </w:rPr>
        <w:t>‘Everything you are doing is excellent.’</w:t>
      </w:r>
    </w:p>
    <w:p w:rsidR="00104AD9" w:rsidRDefault="009F1FC9" w:rsidP="00F0134A">
      <w:pPr>
        <w:spacing w:after="0" w:line="240" w:lineRule="auto"/>
        <w:jc w:val="center"/>
        <w:rPr>
          <w:rFonts w:ascii="Arial" w:eastAsia="Arial" w:hAnsi="Arial" w:cs="Arial"/>
          <w:sz w:val="24"/>
        </w:rPr>
      </w:pPr>
      <w:r>
        <w:rPr>
          <w:rFonts w:ascii="Arial" w:eastAsia="Arial" w:hAnsi="Arial" w:cs="Arial"/>
          <w:sz w:val="24"/>
        </w:rPr>
        <w:t>*</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Of the 27 </w:t>
      </w:r>
      <w:r>
        <w:rPr>
          <w:rFonts w:ascii="Arial" w:eastAsia="Arial" w:hAnsi="Arial" w:cs="Arial"/>
          <w:b/>
          <w:sz w:val="24"/>
        </w:rPr>
        <w:t>parents of pre-school aged children</w:t>
      </w:r>
      <w:r>
        <w:rPr>
          <w:rFonts w:ascii="Arial" w:eastAsia="Arial" w:hAnsi="Arial" w:cs="Arial"/>
          <w:sz w:val="24"/>
        </w:rPr>
        <w:t xml:space="preserve"> with whom we work on a regular basis 17 completed the audit which is a 62% return.</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w:t>
      </w:r>
    </w:p>
    <w:p w:rsidR="00104AD9" w:rsidRDefault="00104AD9" w:rsidP="00F0134A">
      <w:pPr>
        <w:spacing w:after="0" w:line="240" w:lineRule="auto"/>
        <w:rPr>
          <w:rFonts w:ascii="Arial" w:eastAsia="Arial" w:hAnsi="Arial" w:cs="Arial"/>
          <w:sz w:val="24"/>
        </w:rPr>
      </w:pP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the speed of response to initial referral</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well the role of the service is explained and the helpfulness of initial advice</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well service staff explain reports and assist understanding of hearing problems</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effectively service staff help parents/carers to understand the SEN process and school placement</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the quality of ongoing advice and support</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effectively service staff help the child to make progress</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well service staff support transition into school</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the quality of relationships with the child and the family</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well service staff support the day to day management of equipment</w:t>
      </w:r>
    </w:p>
    <w:p w:rsidR="00104AD9" w:rsidRDefault="009F1FC9" w:rsidP="00F0134A">
      <w:pPr>
        <w:numPr>
          <w:ilvl w:val="0"/>
          <w:numId w:val="7"/>
        </w:numPr>
        <w:spacing w:after="0" w:line="240" w:lineRule="auto"/>
        <w:ind w:left="714" w:hanging="357"/>
        <w:rPr>
          <w:rFonts w:ascii="Arial" w:eastAsia="Arial" w:hAnsi="Arial" w:cs="Arial"/>
          <w:sz w:val="24"/>
        </w:rPr>
      </w:pPr>
      <w:r>
        <w:rPr>
          <w:rFonts w:ascii="Arial" w:eastAsia="Arial" w:hAnsi="Arial" w:cs="Arial"/>
          <w:sz w:val="24"/>
        </w:rPr>
        <w:t>how well service staff explain how to raise concerns/complaints</w:t>
      </w:r>
    </w:p>
    <w:p w:rsidR="00104AD9" w:rsidRDefault="00104AD9" w:rsidP="00F0134A">
      <w:pPr>
        <w:spacing w:after="0" w:line="240" w:lineRule="auto"/>
        <w:ind w:left="720"/>
        <w:rPr>
          <w:rFonts w:ascii="Arial" w:eastAsia="Arial" w:hAnsi="Arial" w:cs="Arial"/>
          <w:sz w:val="24"/>
        </w:rPr>
      </w:pPr>
    </w:p>
    <w:p w:rsidR="00104AD9" w:rsidRDefault="009F1FC9" w:rsidP="00F0134A">
      <w:pPr>
        <w:spacing w:after="0" w:line="240" w:lineRule="auto"/>
        <w:rPr>
          <w:rFonts w:ascii="Arial" w:eastAsia="Arial" w:hAnsi="Arial" w:cs="Arial"/>
          <w:b/>
          <w:sz w:val="24"/>
        </w:rPr>
      </w:pPr>
      <w:r>
        <w:rPr>
          <w:rFonts w:ascii="Arial" w:eastAsia="Arial" w:hAnsi="Arial" w:cs="Arial"/>
          <w:b/>
          <w:sz w:val="24"/>
        </w:rPr>
        <w:lastRenderedPageBreak/>
        <w:t xml:space="preserve">Of the 240 measures received from parents of pre-school aged children/young people, 211 rated the Service as excellent (160) or very good (51). </w:t>
      </w:r>
      <w:r>
        <w:rPr>
          <w:rFonts w:ascii="Arial" w:eastAsia="Arial" w:hAnsi="Arial" w:cs="Arial"/>
          <w:sz w:val="24"/>
        </w:rPr>
        <w:t xml:space="preserve">This equates to 88% excellent/very good compared to 100% previously. </w:t>
      </w:r>
    </w:p>
    <w:p w:rsidR="00104AD9" w:rsidRDefault="00104AD9" w:rsidP="00F0134A">
      <w:pPr>
        <w:spacing w:after="0" w:line="240" w:lineRule="auto"/>
        <w:rPr>
          <w:rFonts w:ascii="Arial" w:eastAsia="Arial" w:hAnsi="Arial" w:cs="Arial"/>
          <w:b/>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Comments in response to ‘what could the service do better?’ included</w:t>
      </w:r>
      <w:r>
        <w:rPr>
          <w:rFonts w:ascii="Arial" w:eastAsia="Arial" w:hAnsi="Arial" w:cs="Arial"/>
          <w:sz w:val="24"/>
        </w:rPr>
        <w: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‘I am more than happy with the service provided. I have felt very well supported and it is making a difference to my son’s life.’</w:t>
      </w:r>
    </w:p>
    <w:p w:rsidR="00104AD9" w:rsidRDefault="009F1FC9" w:rsidP="00F0134A">
      <w:pPr>
        <w:spacing w:after="0" w:line="240" w:lineRule="auto"/>
        <w:rPr>
          <w:rFonts w:ascii="Arial" w:eastAsia="Arial" w:hAnsi="Arial" w:cs="Arial"/>
          <w:sz w:val="24"/>
        </w:rPr>
      </w:pPr>
      <w:r>
        <w:rPr>
          <w:rFonts w:ascii="Arial" w:eastAsia="Arial" w:hAnsi="Arial" w:cs="Arial"/>
          <w:sz w:val="24"/>
        </w:rPr>
        <w:t>‘Thank you for providing such a brilliant service.’</w:t>
      </w:r>
    </w:p>
    <w:p w:rsidR="00104AD9" w:rsidRDefault="009F1FC9" w:rsidP="00F0134A">
      <w:pPr>
        <w:spacing w:after="0" w:line="240" w:lineRule="auto"/>
        <w:rPr>
          <w:rFonts w:ascii="Arial" w:eastAsia="Arial" w:hAnsi="Arial" w:cs="Arial"/>
          <w:sz w:val="24"/>
        </w:rPr>
      </w:pPr>
      <w:r>
        <w:rPr>
          <w:rFonts w:ascii="Arial" w:eastAsia="Arial" w:hAnsi="Arial" w:cs="Arial"/>
          <w:sz w:val="24"/>
        </w:rPr>
        <w:t>‘S’s one to one work with K is brilliant!’</w:t>
      </w:r>
    </w:p>
    <w:p w:rsidR="00104AD9" w:rsidRDefault="009F1FC9" w:rsidP="00F0134A">
      <w:pPr>
        <w:spacing w:after="0" w:line="240" w:lineRule="auto"/>
        <w:rPr>
          <w:rFonts w:ascii="Arial" w:eastAsia="Arial" w:hAnsi="Arial" w:cs="Arial"/>
          <w:sz w:val="24"/>
        </w:rPr>
      </w:pPr>
      <w:r>
        <w:rPr>
          <w:rFonts w:ascii="Arial" w:eastAsia="Arial" w:hAnsi="Arial" w:cs="Arial"/>
          <w:sz w:val="24"/>
        </w:rPr>
        <w:t>‘My son has really benefitted from the music sessions organised.’</w:t>
      </w:r>
    </w:p>
    <w:p w:rsidR="00104AD9" w:rsidRDefault="009F1FC9" w:rsidP="00F0134A">
      <w:pPr>
        <w:spacing w:after="0" w:line="240" w:lineRule="auto"/>
        <w:jc w:val="center"/>
        <w:rPr>
          <w:rFonts w:ascii="Arial" w:eastAsia="Arial" w:hAnsi="Arial" w:cs="Arial"/>
          <w:sz w:val="24"/>
        </w:rPr>
      </w:pPr>
      <w:r>
        <w:rPr>
          <w:rFonts w:ascii="Arial" w:eastAsia="Arial" w:hAnsi="Arial" w:cs="Arial"/>
          <w:sz w:val="24"/>
        </w:rPr>
        <w:t>*</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Of the 44 </w:t>
      </w:r>
      <w:r>
        <w:rPr>
          <w:rFonts w:ascii="Arial" w:eastAsia="Arial" w:hAnsi="Arial" w:cs="Arial"/>
          <w:b/>
          <w:sz w:val="24"/>
        </w:rPr>
        <w:t xml:space="preserve">pupils </w:t>
      </w:r>
      <w:r>
        <w:rPr>
          <w:rFonts w:ascii="Arial" w:eastAsia="Arial" w:hAnsi="Arial" w:cs="Arial"/>
          <w:sz w:val="24"/>
        </w:rPr>
        <w:t>with whom we work on a regular basis 21 completed the audit which is a 48% return.</w:t>
      </w: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w:t>
      </w:r>
    </w:p>
    <w:p w:rsidR="00104AD9" w:rsidRDefault="00104AD9" w:rsidP="00F0134A">
      <w:pPr>
        <w:spacing w:after="0" w:line="240" w:lineRule="auto"/>
        <w:rPr>
          <w:rFonts w:ascii="Arial" w:eastAsia="Arial" w:hAnsi="Arial" w:cs="Arial"/>
          <w:sz w:val="24"/>
        </w:rPr>
      </w:pPr>
    </w:p>
    <w:p w:rsidR="00104AD9" w:rsidRDefault="009F1FC9" w:rsidP="00F0134A">
      <w:pPr>
        <w:numPr>
          <w:ilvl w:val="0"/>
          <w:numId w:val="8"/>
        </w:numPr>
        <w:spacing w:after="0" w:line="240" w:lineRule="auto"/>
        <w:ind w:left="714" w:hanging="357"/>
        <w:rPr>
          <w:rFonts w:ascii="Arial" w:eastAsia="Arial" w:hAnsi="Arial" w:cs="Arial"/>
          <w:sz w:val="24"/>
        </w:rPr>
      </w:pPr>
      <w:r>
        <w:rPr>
          <w:rFonts w:ascii="Arial" w:eastAsia="Arial" w:hAnsi="Arial" w:cs="Arial"/>
          <w:sz w:val="24"/>
        </w:rPr>
        <w:t>supporting management and use of amplification</w:t>
      </w:r>
    </w:p>
    <w:p w:rsidR="00104AD9" w:rsidRDefault="009F1FC9" w:rsidP="00F0134A">
      <w:pPr>
        <w:numPr>
          <w:ilvl w:val="0"/>
          <w:numId w:val="8"/>
        </w:numPr>
        <w:spacing w:after="0" w:line="240" w:lineRule="auto"/>
        <w:ind w:left="714" w:hanging="357"/>
        <w:rPr>
          <w:rFonts w:ascii="Arial" w:eastAsia="Arial" w:hAnsi="Arial" w:cs="Arial"/>
          <w:sz w:val="24"/>
        </w:rPr>
      </w:pPr>
      <w:r>
        <w:rPr>
          <w:rFonts w:ascii="Arial" w:eastAsia="Arial" w:hAnsi="Arial" w:cs="Arial"/>
          <w:sz w:val="24"/>
        </w:rPr>
        <w:t>helping the development of listening skills</w:t>
      </w:r>
    </w:p>
    <w:p w:rsidR="00104AD9" w:rsidRDefault="009F1FC9" w:rsidP="00F0134A">
      <w:pPr>
        <w:numPr>
          <w:ilvl w:val="0"/>
          <w:numId w:val="8"/>
        </w:numPr>
        <w:spacing w:after="0" w:line="240" w:lineRule="auto"/>
        <w:ind w:left="714" w:hanging="357"/>
        <w:rPr>
          <w:rFonts w:ascii="Arial" w:eastAsia="Arial" w:hAnsi="Arial" w:cs="Arial"/>
          <w:sz w:val="24"/>
        </w:rPr>
      </w:pPr>
      <w:r>
        <w:rPr>
          <w:rFonts w:ascii="Arial" w:eastAsia="Arial" w:hAnsi="Arial" w:cs="Arial"/>
          <w:sz w:val="24"/>
        </w:rPr>
        <w:t>helping the child/young person to access the curriculum</w:t>
      </w:r>
    </w:p>
    <w:p w:rsidR="00104AD9" w:rsidRDefault="009F1FC9" w:rsidP="00F0134A">
      <w:pPr>
        <w:numPr>
          <w:ilvl w:val="0"/>
          <w:numId w:val="8"/>
        </w:numPr>
        <w:spacing w:after="0" w:line="240" w:lineRule="auto"/>
        <w:ind w:left="714" w:hanging="357"/>
        <w:rPr>
          <w:rFonts w:ascii="Arial" w:eastAsia="Arial" w:hAnsi="Arial" w:cs="Arial"/>
          <w:sz w:val="24"/>
        </w:rPr>
      </w:pPr>
      <w:r>
        <w:rPr>
          <w:rFonts w:ascii="Arial" w:eastAsia="Arial" w:hAnsi="Arial" w:cs="Arial"/>
          <w:sz w:val="24"/>
        </w:rPr>
        <w:t>helping the child/young person to work independently</w:t>
      </w:r>
    </w:p>
    <w:p w:rsidR="00104AD9" w:rsidRDefault="009F1FC9" w:rsidP="00F0134A">
      <w:pPr>
        <w:numPr>
          <w:ilvl w:val="0"/>
          <w:numId w:val="8"/>
        </w:numPr>
        <w:spacing w:after="0" w:line="240" w:lineRule="auto"/>
        <w:ind w:left="714" w:hanging="357"/>
        <w:rPr>
          <w:rFonts w:ascii="Arial" w:eastAsia="Arial" w:hAnsi="Arial" w:cs="Arial"/>
          <w:sz w:val="24"/>
        </w:rPr>
      </w:pPr>
      <w:r>
        <w:rPr>
          <w:rFonts w:ascii="Arial" w:eastAsia="Arial" w:hAnsi="Arial" w:cs="Arial"/>
          <w:sz w:val="24"/>
        </w:rPr>
        <w:t>helping with communication</w:t>
      </w:r>
    </w:p>
    <w:p w:rsidR="00104AD9" w:rsidRDefault="00104AD9" w:rsidP="00F0134A">
      <w:pPr>
        <w:spacing w:after="0" w:line="240" w:lineRule="auto"/>
        <w:ind w:left="714"/>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Pupils provided 136 measures of which 132 rated the service as excellent (106) or very good (26).</w:t>
      </w:r>
      <w:r>
        <w:rPr>
          <w:rFonts w:ascii="Arial" w:eastAsia="Arial" w:hAnsi="Arial" w:cs="Arial"/>
          <w:sz w:val="24"/>
        </w:rPr>
        <w:t xml:space="preserve"> This equates to 97% compared to 89% previously.</w:t>
      </w:r>
    </w:p>
    <w:p w:rsidR="00104AD9" w:rsidRDefault="009F1FC9" w:rsidP="00F0134A">
      <w:pPr>
        <w:spacing w:after="0" w:line="240" w:lineRule="auto"/>
        <w:rPr>
          <w:rFonts w:ascii="Arial" w:eastAsia="Arial" w:hAnsi="Arial" w:cs="Arial"/>
          <w:sz w:val="24"/>
        </w:rPr>
      </w:pPr>
      <w:r>
        <w:rPr>
          <w:rFonts w:ascii="Arial" w:eastAsia="Arial" w:hAnsi="Arial" w:cs="Arial"/>
          <w:b/>
          <w:sz w:val="24"/>
        </w:rPr>
        <w:t>Comments in response to ‘what could the service do better?’ included</w:t>
      </w:r>
      <w:r>
        <w:rPr>
          <w:rFonts w:ascii="Arial" w:eastAsia="Arial" w:hAnsi="Arial" w:cs="Arial"/>
          <w:sz w:val="24"/>
        </w:rPr>
        <w: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‘There’s nothing I can think of that would make the service any better.’</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‘G </w:t>
      </w:r>
      <w:proofErr w:type="gramStart"/>
      <w:r>
        <w:rPr>
          <w:rFonts w:ascii="Arial" w:eastAsia="Arial" w:hAnsi="Arial" w:cs="Arial"/>
          <w:sz w:val="24"/>
        </w:rPr>
        <w:t>be</w:t>
      </w:r>
      <w:proofErr w:type="gramEnd"/>
      <w:r>
        <w:rPr>
          <w:rFonts w:ascii="Arial" w:eastAsia="Arial" w:hAnsi="Arial" w:cs="Arial"/>
          <w:sz w:val="24"/>
        </w:rPr>
        <w:t xml:space="preserve"> brilliant! </w:t>
      </w:r>
      <w:proofErr w:type="gramStart"/>
      <w:r>
        <w:rPr>
          <w:rFonts w:ascii="Arial" w:eastAsia="Arial" w:hAnsi="Arial" w:cs="Arial"/>
          <w:sz w:val="24"/>
        </w:rPr>
        <w:t>Everything good.’</w:t>
      </w:r>
      <w:proofErr w:type="gramEnd"/>
    </w:p>
    <w:p w:rsidR="00104AD9" w:rsidRDefault="009F1FC9" w:rsidP="00F0134A">
      <w:pPr>
        <w:spacing w:after="0" w:line="240" w:lineRule="auto"/>
        <w:rPr>
          <w:rFonts w:ascii="Arial" w:eastAsia="Arial" w:hAnsi="Arial" w:cs="Arial"/>
          <w:sz w:val="24"/>
        </w:rPr>
      </w:pPr>
      <w:r>
        <w:rPr>
          <w:rFonts w:ascii="Arial" w:eastAsia="Arial" w:hAnsi="Arial" w:cs="Arial"/>
          <w:sz w:val="24"/>
        </w:rPr>
        <w:t>‘N is my best friend.’</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‘S  took me to </w:t>
      </w:r>
      <w:proofErr w:type="spellStart"/>
      <w:r>
        <w:rPr>
          <w:rFonts w:ascii="Arial" w:eastAsia="Arial" w:hAnsi="Arial" w:cs="Arial"/>
          <w:sz w:val="24"/>
        </w:rPr>
        <w:t>Kielder</w:t>
      </w:r>
      <w:proofErr w:type="spellEnd"/>
      <w:r>
        <w:rPr>
          <w:rFonts w:ascii="Arial" w:eastAsia="Arial" w:hAnsi="Arial" w:cs="Arial"/>
          <w:sz w:val="24"/>
        </w:rPr>
        <w:t xml:space="preserve"> which made me realise that I can do thinks (sic) that I did not think I could do plus gave me a chance to see other people that have hearing problems and I had so much fun.’</w:t>
      </w:r>
    </w:p>
    <w:p w:rsidR="00104AD9" w:rsidRDefault="009F1FC9" w:rsidP="00F0134A">
      <w:pPr>
        <w:spacing w:after="0" w:line="240" w:lineRule="auto"/>
        <w:jc w:val="center"/>
        <w:rPr>
          <w:rFonts w:ascii="Arial" w:eastAsia="Arial" w:hAnsi="Arial" w:cs="Arial"/>
          <w:sz w:val="24"/>
        </w:rPr>
      </w:pPr>
      <w:r>
        <w:rPr>
          <w:rFonts w:ascii="Arial" w:eastAsia="Arial" w:hAnsi="Arial" w:cs="Arial"/>
          <w:sz w:val="24"/>
        </w:rPr>
        <w: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Of the 22 </w:t>
      </w:r>
      <w:r>
        <w:rPr>
          <w:rFonts w:ascii="Arial" w:eastAsia="Arial" w:hAnsi="Arial" w:cs="Arial"/>
          <w:b/>
          <w:sz w:val="24"/>
        </w:rPr>
        <w:t xml:space="preserve">Learning Support Assistants (LSA) </w:t>
      </w:r>
      <w:r>
        <w:rPr>
          <w:rFonts w:ascii="Arial" w:eastAsia="Arial" w:hAnsi="Arial" w:cs="Arial"/>
          <w:sz w:val="24"/>
        </w:rPr>
        <w:t>with whom we work on a regular basis 22 completed the audit which is a 100% return.</w:t>
      </w:r>
    </w:p>
    <w:p w:rsidR="000F5D78" w:rsidRDefault="000F5D78"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w:t>
      </w:r>
    </w:p>
    <w:p w:rsidR="00104AD9" w:rsidRDefault="00104AD9" w:rsidP="00F0134A">
      <w:pPr>
        <w:spacing w:after="0" w:line="240" w:lineRule="auto"/>
        <w:rPr>
          <w:rFonts w:ascii="Arial" w:eastAsia="Arial" w:hAnsi="Arial" w:cs="Arial"/>
          <w:sz w:val="24"/>
        </w:rPr>
      </w:pPr>
    </w:p>
    <w:p w:rsidR="00104AD9" w:rsidRDefault="009F1FC9" w:rsidP="00F0134A">
      <w:pPr>
        <w:numPr>
          <w:ilvl w:val="0"/>
          <w:numId w:val="9"/>
        </w:numPr>
        <w:spacing w:after="0" w:line="240" w:lineRule="auto"/>
        <w:ind w:left="641" w:hanging="357"/>
        <w:rPr>
          <w:rFonts w:ascii="Arial" w:eastAsia="Arial" w:hAnsi="Arial" w:cs="Arial"/>
          <w:sz w:val="24"/>
        </w:rPr>
      </w:pPr>
      <w:r>
        <w:rPr>
          <w:rFonts w:ascii="Arial" w:eastAsia="Arial" w:hAnsi="Arial" w:cs="Arial"/>
          <w:sz w:val="24"/>
        </w:rPr>
        <w:t xml:space="preserve">how valuable the specialist training was </w:t>
      </w:r>
    </w:p>
    <w:p w:rsidR="00104AD9" w:rsidRDefault="009F1FC9" w:rsidP="00F0134A">
      <w:pPr>
        <w:numPr>
          <w:ilvl w:val="0"/>
          <w:numId w:val="9"/>
        </w:numPr>
        <w:spacing w:after="0" w:line="240" w:lineRule="auto"/>
        <w:ind w:left="641" w:hanging="357"/>
        <w:rPr>
          <w:rFonts w:ascii="Arial" w:eastAsia="Arial" w:hAnsi="Arial" w:cs="Arial"/>
          <w:sz w:val="24"/>
        </w:rPr>
      </w:pPr>
      <w:r>
        <w:rPr>
          <w:rFonts w:ascii="Arial" w:eastAsia="Arial" w:hAnsi="Arial" w:cs="Arial"/>
          <w:sz w:val="24"/>
        </w:rPr>
        <w:t>how effectively LSA observations are valued and included in reports and intervention plans</w:t>
      </w:r>
    </w:p>
    <w:p w:rsidR="00104AD9" w:rsidRDefault="009F1FC9" w:rsidP="00F0134A">
      <w:pPr>
        <w:numPr>
          <w:ilvl w:val="0"/>
          <w:numId w:val="9"/>
        </w:numPr>
        <w:spacing w:after="0" w:line="240" w:lineRule="auto"/>
        <w:ind w:left="641" w:hanging="357"/>
        <w:rPr>
          <w:rFonts w:ascii="Arial" w:eastAsia="Arial" w:hAnsi="Arial" w:cs="Arial"/>
          <w:sz w:val="24"/>
        </w:rPr>
      </w:pPr>
      <w:r>
        <w:rPr>
          <w:rFonts w:ascii="Arial" w:eastAsia="Arial" w:hAnsi="Arial" w:cs="Arial"/>
          <w:sz w:val="24"/>
        </w:rPr>
        <w:t>the quality of report writing by service staff and how well they are explained</w:t>
      </w:r>
    </w:p>
    <w:p w:rsidR="00104AD9" w:rsidRDefault="009F1FC9" w:rsidP="00F0134A">
      <w:pPr>
        <w:numPr>
          <w:ilvl w:val="0"/>
          <w:numId w:val="9"/>
        </w:numPr>
        <w:spacing w:after="0" w:line="240" w:lineRule="auto"/>
        <w:ind w:left="641" w:hanging="357"/>
        <w:rPr>
          <w:rFonts w:ascii="Arial" w:eastAsia="Arial" w:hAnsi="Arial" w:cs="Arial"/>
          <w:sz w:val="24"/>
        </w:rPr>
      </w:pPr>
      <w:r>
        <w:rPr>
          <w:rFonts w:ascii="Arial" w:eastAsia="Arial" w:hAnsi="Arial" w:cs="Arial"/>
          <w:sz w:val="24"/>
        </w:rPr>
        <w:t>the quality of on-going support/advice from service staff to help develop skills</w:t>
      </w:r>
    </w:p>
    <w:p w:rsidR="00104AD9" w:rsidRDefault="009F1FC9" w:rsidP="00F0134A">
      <w:pPr>
        <w:numPr>
          <w:ilvl w:val="0"/>
          <w:numId w:val="9"/>
        </w:numPr>
        <w:spacing w:after="0" w:line="240" w:lineRule="auto"/>
        <w:ind w:left="641" w:hanging="357"/>
        <w:rPr>
          <w:rFonts w:ascii="Arial" w:eastAsia="Arial" w:hAnsi="Arial" w:cs="Arial"/>
          <w:sz w:val="24"/>
        </w:rPr>
      </w:pPr>
      <w:r>
        <w:rPr>
          <w:rFonts w:ascii="Arial" w:eastAsia="Arial" w:hAnsi="Arial" w:cs="Arial"/>
          <w:sz w:val="24"/>
        </w:rPr>
        <w:t>how approachable and easy to contact service staff are</w:t>
      </w:r>
    </w:p>
    <w:p w:rsidR="00104AD9" w:rsidRDefault="009F1FC9" w:rsidP="00F0134A">
      <w:pPr>
        <w:numPr>
          <w:ilvl w:val="0"/>
          <w:numId w:val="9"/>
        </w:numPr>
        <w:spacing w:after="0" w:line="240" w:lineRule="auto"/>
        <w:ind w:left="641" w:hanging="357"/>
        <w:rPr>
          <w:rFonts w:ascii="Arial" w:eastAsia="Arial" w:hAnsi="Arial" w:cs="Arial"/>
          <w:sz w:val="24"/>
        </w:rPr>
      </w:pPr>
      <w:r>
        <w:rPr>
          <w:rFonts w:ascii="Arial" w:eastAsia="Arial" w:hAnsi="Arial" w:cs="Arial"/>
          <w:sz w:val="24"/>
        </w:rPr>
        <w:t xml:space="preserve">how effectively support staff build LSA confidence </w:t>
      </w:r>
    </w:p>
    <w:p w:rsidR="00104AD9" w:rsidRDefault="00104AD9" w:rsidP="00F0134A">
      <w:pPr>
        <w:spacing w:after="0" w:line="240" w:lineRule="auto"/>
        <w:ind w:left="644"/>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LSAs provided 128 measures of which 128 rated the service as excellent (119)/very good (26).This equates to 100% excellent/very good.</w:t>
      </w:r>
      <w:r>
        <w:rPr>
          <w:rFonts w:ascii="Arial" w:eastAsia="Arial" w:hAnsi="Arial" w:cs="Arial"/>
          <w:sz w:val="24"/>
        </w:rPr>
        <w:t xml:space="preserve"> We are unable to make a comparison to previous years as this is a new development.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Comments in response to ‘what could the service do better?’ included</w:t>
      </w:r>
      <w:r>
        <w:rPr>
          <w:rFonts w:ascii="Arial" w:eastAsia="Arial" w:hAnsi="Arial" w:cs="Arial"/>
          <w:sz w:val="24"/>
        </w:rPr>
        <w:t>:</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‘The insight I have gained through my training has enabled me to create the best possible learning environment for K.’</w:t>
      </w:r>
    </w:p>
    <w:p w:rsidR="00104AD9" w:rsidRDefault="009F1FC9" w:rsidP="00F0134A">
      <w:pPr>
        <w:spacing w:after="0" w:line="240" w:lineRule="auto"/>
        <w:rPr>
          <w:rFonts w:ascii="Arial" w:eastAsia="Arial" w:hAnsi="Arial" w:cs="Arial"/>
          <w:sz w:val="24"/>
        </w:rPr>
      </w:pPr>
      <w:r>
        <w:rPr>
          <w:rFonts w:ascii="Arial" w:eastAsia="Arial" w:hAnsi="Arial" w:cs="Arial"/>
          <w:sz w:val="24"/>
        </w:rPr>
        <w:t>‘I now feel much more confident in my role.’</w:t>
      </w:r>
    </w:p>
    <w:p w:rsidR="00104AD9" w:rsidRDefault="009F1FC9" w:rsidP="00F0134A">
      <w:pPr>
        <w:spacing w:after="0" w:line="240" w:lineRule="auto"/>
        <w:rPr>
          <w:rFonts w:ascii="Arial" w:eastAsia="Arial" w:hAnsi="Arial" w:cs="Arial"/>
          <w:sz w:val="24"/>
        </w:rPr>
      </w:pPr>
      <w:r>
        <w:rPr>
          <w:rFonts w:ascii="Arial" w:eastAsia="Arial" w:hAnsi="Arial" w:cs="Arial"/>
          <w:sz w:val="24"/>
        </w:rPr>
        <w:t>‘Without the support from the service A would not have developed as well and staff at B would not be as well equipped to support her in nursery’.</w:t>
      </w:r>
    </w:p>
    <w:p w:rsidR="00104AD9" w:rsidRDefault="009F1FC9" w:rsidP="00F0134A">
      <w:pPr>
        <w:spacing w:after="0" w:line="240" w:lineRule="auto"/>
        <w:rPr>
          <w:rFonts w:ascii="Arial" w:eastAsia="Arial" w:hAnsi="Arial" w:cs="Arial"/>
          <w:sz w:val="24"/>
        </w:rPr>
      </w:pPr>
      <w:r>
        <w:rPr>
          <w:rFonts w:ascii="Arial" w:eastAsia="Arial" w:hAnsi="Arial" w:cs="Arial"/>
          <w:sz w:val="24"/>
        </w:rPr>
        <w:t>‘The service provided is invaluable’</w:t>
      </w:r>
    </w:p>
    <w:p w:rsidR="00104AD9" w:rsidRDefault="00104AD9" w:rsidP="00F0134A">
      <w:pPr>
        <w:spacing w:after="0" w:line="240" w:lineRule="auto"/>
        <w:rPr>
          <w:rFonts w:ascii="Arial" w:eastAsia="Arial" w:hAnsi="Arial" w:cs="Arial"/>
          <w:sz w:val="24"/>
        </w:rPr>
      </w:pPr>
    </w:p>
    <w:tbl>
      <w:tblPr>
        <w:tblW w:w="0" w:type="auto"/>
        <w:tblInd w:w="108" w:type="dxa"/>
        <w:tblCellMar>
          <w:left w:w="10" w:type="dxa"/>
          <w:right w:w="10" w:type="dxa"/>
        </w:tblCellMar>
        <w:tblLook w:val="0000" w:firstRow="0" w:lastRow="0" w:firstColumn="0" w:lastColumn="0" w:noHBand="0" w:noVBand="0"/>
      </w:tblPr>
      <w:tblGrid>
        <w:gridCol w:w="4172"/>
        <w:gridCol w:w="2481"/>
        <w:gridCol w:w="2481"/>
      </w:tblGrid>
      <w:tr w:rsidR="00104AD9" w:rsidTr="00913B0A">
        <w:trPr>
          <w:trHeight w:val="495"/>
        </w:trPr>
        <w:tc>
          <w:tcPr>
            <w:tcW w:w="9134" w:type="dxa"/>
            <w:gridSpan w:val="3"/>
            <w:tcBorders>
              <w:top w:val="single" w:sz="0" w:space="0" w:color="000000"/>
              <w:left w:val="single" w:sz="0" w:space="0" w:color="000000"/>
              <w:bottom w:val="single" w:sz="8" w:space="0" w:color="000000"/>
              <w:right w:val="single" w:sz="0" w:space="0" w:color="000000"/>
            </w:tcBorders>
            <w:shd w:val="clear" w:color="auto" w:fill="666699"/>
            <w:tcMar>
              <w:left w:w="108" w:type="dxa"/>
              <w:right w:w="108" w:type="dxa"/>
            </w:tcMar>
            <w:vAlign w:val="bottom"/>
          </w:tcPr>
          <w:p w:rsidR="00104AD9" w:rsidRDefault="009F1FC9" w:rsidP="00F0134A">
            <w:pPr>
              <w:spacing w:after="0" w:line="240" w:lineRule="auto"/>
            </w:pPr>
            <w:r>
              <w:rPr>
                <w:rFonts w:ascii="Arial" w:eastAsia="Arial" w:hAnsi="Arial" w:cs="Arial"/>
                <w:b/>
                <w:color w:val="000000"/>
                <w:sz w:val="20"/>
              </w:rPr>
              <w:t>Service User Satisfaction HI: % Excellent/ Very Good</w:t>
            </w:r>
            <w:r>
              <w:rPr>
                <w:rFonts w:ascii="Calibri" w:eastAsia="Calibri" w:hAnsi="Calibri" w:cs="Calibri"/>
                <w:color w:val="000000"/>
                <w:sz w:val="20"/>
              </w:rPr>
              <w:t xml:space="preserve"> </w:t>
            </w:r>
          </w:p>
        </w:tc>
      </w:tr>
      <w:tr w:rsidR="00104AD9" w:rsidTr="00913B0A">
        <w:trPr>
          <w:trHeight w:val="210"/>
        </w:trPr>
        <w:tc>
          <w:tcPr>
            <w:tcW w:w="4172" w:type="dxa"/>
            <w:tcBorders>
              <w:top w:val="single" w:sz="8"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sz w:val="20"/>
              </w:rPr>
            </w:pPr>
          </w:p>
          <w:p w:rsidR="00104AD9" w:rsidRDefault="00104AD9" w:rsidP="00F0134A">
            <w:pPr>
              <w:spacing w:after="0" w:line="240" w:lineRule="auto"/>
            </w:pPr>
          </w:p>
        </w:tc>
        <w:tc>
          <w:tcPr>
            <w:tcW w:w="2481" w:type="dxa"/>
            <w:tcBorders>
              <w:top w:val="single" w:sz="8"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2011-12</w:t>
            </w:r>
          </w:p>
        </w:tc>
        <w:tc>
          <w:tcPr>
            <w:tcW w:w="2481" w:type="dxa"/>
            <w:tcBorders>
              <w:top w:val="single" w:sz="8"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2013-14</w:t>
            </w:r>
          </w:p>
        </w:tc>
      </w:tr>
      <w:tr w:rsidR="00104AD9" w:rsidTr="00913B0A">
        <w:trPr>
          <w:trHeight w:val="420"/>
        </w:trPr>
        <w:tc>
          <w:tcPr>
            <w:tcW w:w="4172"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Pupils</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89%</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97%</w:t>
            </w:r>
          </w:p>
        </w:tc>
      </w:tr>
      <w:tr w:rsidR="00104AD9" w:rsidTr="00913B0A">
        <w:trPr>
          <w:trHeight w:val="470"/>
        </w:trPr>
        <w:tc>
          <w:tcPr>
            <w:tcW w:w="4172"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Pre-school Parents/Carers</w:t>
            </w:r>
            <w:r>
              <w:rPr>
                <w:rFonts w:ascii="Calibri" w:eastAsia="Calibri" w:hAnsi="Calibri" w:cs="Calibri"/>
                <w:b/>
                <w:color w:val="000000"/>
                <w:sz w:val="20"/>
              </w:rPr>
              <w:t xml:space="preserve"> </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100%</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88%</w:t>
            </w:r>
          </w:p>
        </w:tc>
      </w:tr>
      <w:tr w:rsidR="00104AD9" w:rsidTr="00913B0A">
        <w:trPr>
          <w:trHeight w:val="470"/>
        </w:trPr>
        <w:tc>
          <w:tcPr>
            <w:tcW w:w="4172"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Schools</w:t>
            </w:r>
            <w:r>
              <w:rPr>
                <w:rFonts w:ascii="Calibri" w:eastAsia="Calibri" w:hAnsi="Calibri" w:cs="Calibri"/>
                <w:b/>
                <w:color w:val="000000"/>
                <w:sz w:val="20"/>
              </w:rPr>
              <w:t xml:space="preserve"> </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82.2%</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92.3%</w:t>
            </w:r>
          </w:p>
        </w:tc>
      </w:tr>
      <w:tr w:rsidR="00104AD9" w:rsidTr="00913B0A">
        <w:trPr>
          <w:trHeight w:val="581"/>
        </w:trPr>
        <w:tc>
          <w:tcPr>
            <w:tcW w:w="4172"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Parents &amp; Carers</w:t>
            </w:r>
            <w:r>
              <w:rPr>
                <w:rFonts w:ascii="Calibri" w:eastAsia="Calibri" w:hAnsi="Calibri" w:cs="Calibri"/>
                <w:b/>
                <w:color w:val="000000"/>
                <w:sz w:val="20"/>
              </w:rPr>
              <w:t xml:space="preserve"> </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98%</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99%</w:t>
            </w:r>
          </w:p>
        </w:tc>
      </w:tr>
      <w:tr w:rsidR="00104AD9" w:rsidTr="00913B0A">
        <w:trPr>
          <w:trHeight w:val="540"/>
        </w:trPr>
        <w:tc>
          <w:tcPr>
            <w:tcW w:w="4172"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b/>
                <w:color w:val="000000"/>
                <w:sz w:val="20"/>
              </w:rPr>
              <w:t>Learning Support Assistants</w:t>
            </w: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Calibri" w:eastAsia="Calibri" w:hAnsi="Calibri" w:cs="Calibri"/>
              </w:rPr>
            </w:pPr>
          </w:p>
        </w:tc>
        <w:tc>
          <w:tcPr>
            <w:tcW w:w="2481"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100%</w:t>
            </w:r>
          </w:p>
        </w:tc>
      </w:tr>
    </w:tbl>
    <w:p w:rsidR="00104AD9" w:rsidRDefault="00104AD9" w:rsidP="00F0134A">
      <w:pPr>
        <w:spacing w:after="0" w:line="240" w:lineRule="auto"/>
        <w:rPr>
          <w:rFonts w:ascii="Arial" w:eastAsia="Arial" w:hAnsi="Arial" w:cs="Arial"/>
          <w:sz w:val="24"/>
        </w:rPr>
      </w:pPr>
    </w:p>
    <w:p w:rsidR="00104AD9" w:rsidRDefault="00104AD9" w:rsidP="00F0134A">
      <w:pPr>
        <w:spacing w:after="0" w:line="240" w:lineRule="auto"/>
        <w:rPr>
          <w:rFonts w:ascii="Arial" w:eastAsia="Arial" w:hAnsi="Arial" w:cs="Arial"/>
          <w:sz w:val="24"/>
        </w:rPr>
      </w:pPr>
    </w:p>
    <w:p w:rsidR="00104AD9" w:rsidRDefault="009F1FC9" w:rsidP="00F0134A">
      <w:pPr>
        <w:spacing w:before="100" w:after="100" w:line="240" w:lineRule="auto"/>
        <w:jc w:val="center"/>
        <w:rPr>
          <w:rFonts w:ascii="Arial" w:eastAsia="Arial" w:hAnsi="Arial" w:cs="Arial"/>
          <w:b/>
          <w:sz w:val="24"/>
        </w:rPr>
      </w:pPr>
      <w:r>
        <w:rPr>
          <w:rFonts w:ascii="Arial" w:eastAsia="Arial" w:hAnsi="Arial" w:cs="Arial"/>
          <w:b/>
          <w:sz w:val="24"/>
        </w:rPr>
        <w:t xml:space="preserve">Outcomes: Perception Measures </w:t>
      </w:r>
    </w:p>
    <w:p w:rsidR="00462E99" w:rsidRDefault="00462E99" w:rsidP="00F0134A">
      <w:pPr>
        <w:spacing w:before="100" w:after="100" w:line="240" w:lineRule="auto"/>
        <w:jc w:val="center"/>
        <w:rPr>
          <w:rFonts w:ascii="Arial" w:eastAsia="Arial" w:hAnsi="Arial" w:cs="Arial"/>
          <w:b/>
          <w:sz w:val="24"/>
        </w:rPr>
      </w:pPr>
      <w:r>
        <w:rPr>
          <w:rFonts w:ascii="Arial" w:eastAsia="Arial" w:hAnsi="Arial" w:cs="Arial"/>
          <w:b/>
          <w:sz w:val="24"/>
        </w:rPr>
        <w:t>Service to Visually Impaired Children</w:t>
      </w:r>
    </w:p>
    <w:p w:rsidR="00462E99" w:rsidRDefault="00462E99" w:rsidP="00F0134A">
      <w:pPr>
        <w:spacing w:before="100" w:after="100" w:line="240" w:lineRule="auto"/>
        <w:jc w:val="center"/>
        <w:rPr>
          <w:rFonts w:ascii="Arial" w:eastAsia="Arial" w:hAnsi="Arial" w:cs="Arial"/>
          <w:b/>
          <w:sz w:val="24"/>
        </w:rPr>
      </w:pPr>
    </w:p>
    <w:p w:rsidR="00104AD9" w:rsidRDefault="009F1FC9" w:rsidP="00885749">
      <w:pPr>
        <w:spacing w:line="240" w:lineRule="auto"/>
        <w:rPr>
          <w:rFonts w:ascii="Arial" w:eastAsia="Arial" w:hAnsi="Arial" w:cs="Arial"/>
          <w:b/>
          <w:sz w:val="24"/>
        </w:rPr>
      </w:pPr>
      <w:r>
        <w:rPr>
          <w:rFonts w:ascii="Arial" w:eastAsia="Arial" w:hAnsi="Arial" w:cs="Arial"/>
          <w:b/>
          <w:sz w:val="24"/>
        </w:rPr>
        <w:t>School satisfaction audit</w:t>
      </w: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the V.I. Team’s reports</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verbal advice from the V.I. Team</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our 1-1 contact with pupils</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advice and support given to pupils relating to specialist equipment and access to ICT</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ease of contacting/approaching the V.I. Team</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our contribution to Reviews and meetings</w:t>
      </w:r>
    </w:p>
    <w:p w:rsidR="00104AD9" w:rsidRDefault="009F1FC9" w:rsidP="00F0134A">
      <w:pPr>
        <w:numPr>
          <w:ilvl w:val="0"/>
          <w:numId w:val="11"/>
        </w:numPr>
        <w:tabs>
          <w:tab w:val="left" w:pos="720"/>
          <w:tab w:val="left" w:pos="567"/>
        </w:tabs>
        <w:spacing w:after="0" w:line="240" w:lineRule="auto"/>
        <w:ind w:left="567" w:hanging="567"/>
        <w:rPr>
          <w:rFonts w:ascii="Arial" w:eastAsia="Arial" w:hAnsi="Arial" w:cs="Arial"/>
          <w:sz w:val="24"/>
        </w:rPr>
      </w:pPr>
      <w:r>
        <w:rPr>
          <w:rFonts w:ascii="Arial" w:eastAsia="Arial" w:hAnsi="Arial" w:cs="Arial"/>
          <w:sz w:val="24"/>
        </w:rPr>
        <w:t>the quality of INSET training provided by the service</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We received responses from 13 of the schools we work with on a regular basis. </w:t>
      </w:r>
    </w:p>
    <w:p w:rsidR="00885749" w:rsidRPr="00462E99" w:rsidRDefault="009F1FC9" w:rsidP="00F0134A">
      <w:pPr>
        <w:spacing w:after="0" w:line="240" w:lineRule="auto"/>
        <w:rPr>
          <w:rFonts w:ascii="Arial" w:eastAsia="Arial" w:hAnsi="Arial" w:cs="Arial"/>
          <w:sz w:val="24"/>
        </w:rPr>
      </w:pPr>
      <w:r>
        <w:rPr>
          <w:rFonts w:ascii="Arial" w:eastAsia="Arial" w:hAnsi="Arial" w:cs="Arial"/>
          <w:sz w:val="24"/>
        </w:rPr>
        <w:t xml:space="preserve">Of the </w:t>
      </w:r>
      <w:r>
        <w:rPr>
          <w:rFonts w:ascii="Arial" w:eastAsia="Arial" w:hAnsi="Arial" w:cs="Arial"/>
          <w:b/>
          <w:sz w:val="24"/>
        </w:rPr>
        <w:t xml:space="preserve">100 </w:t>
      </w:r>
      <w:r>
        <w:rPr>
          <w:rFonts w:ascii="Arial" w:eastAsia="Arial" w:hAnsi="Arial" w:cs="Arial"/>
          <w:sz w:val="24"/>
        </w:rPr>
        <w:t xml:space="preserve">measures received from schools, </w:t>
      </w:r>
      <w:r>
        <w:rPr>
          <w:rFonts w:ascii="Arial" w:eastAsia="Arial" w:hAnsi="Arial" w:cs="Arial"/>
          <w:b/>
          <w:sz w:val="24"/>
        </w:rPr>
        <w:t>65</w:t>
      </w:r>
      <w:r>
        <w:rPr>
          <w:rFonts w:ascii="Arial" w:eastAsia="Arial" w:hAnsi="Arial" w:cs="Arial"/>
          <w:sz w:val="24"/>
        </w:rPr>
        <w:t xml:space="preserve"> rated the service as excellent (45) or very good (20).  </w:t>
      </w:r>
    </w:p>
    <w:p w:rsidR="00885749" w:rsidRDefault="00885749" w:rsidP="00F0134A">
      <w:pPr>
        <w:spacing w:after="0" w:line="240" w:lineRule="auto"/>
        <w:rPr>
          <w:rFonts w:ascii="Arial" w:eastAsia="Arial" w:hAnsi="Arial" w:cs="Arial"/>
          <w:b/>
          <w:sz w:val="24"/>
        </w:rPr>
      </w:pPr>
    </w:p>
    <w:p w:rsidR="00104AD9" w:rsidRDefault="009F1FC9" w:rsidP="00F0134A">
      <w:pPr>
        <w:spacing w:after="0" w:line="240" w:lineRule="auto"/>
        <w:rPr>
          <w:rFonts w:ascii="Arial" w:eastAsia="Arial" w:hAnsi="Arial" w:cs="Arial"/>
          <w:b/>
          <w:sz w:val="24"/>
        </w:rPr>
      </w:pPr>
      <w:r>
        <w:rPr>
          <w:rFonts w:ascii="Arial" w:eastAsia="Arial" w:hAnsi="Arial" w:cs="Arial"/>
          <w:b/>
          <w:sz w:val="24"/>
        </w:rPr>
        <w:t>Comments included:</w:t>
      </w:r>
    </w:p>
    <w:p w:rsidR="00104AD9" w:rsidRDefault="009F1FC9" w:rsidP="00F0134A">
      <w:pPr>
        <w:spacing w:after="0" w:line="240" w:lineRule="auto"/>
        <w:rPr>
          <w:rFonts w:ascii="Arial" w:eastAsia="Arial" w:hAnsi="Arial" w:cs="Arial"/>
          <w:sz w:val="24"/>
        </w:rPr>
      </w:pPr>
      <w:r>
        <w:rPr>
          <w:rFonts w:ascii="Arial" w:eastAsia="Arial" w:hAnsi="Arial" w:cs="Arial"/>
          <w:i/>
          <w:sz w:val="24"/>
        </w:rPr>
        <w:t>‘</w:t>
      </w:r>
      <w:r>
        <w:rPr>
          <w:rFonts w:ascii="Arial" w:eastAsia="Arial" w:hAnsi="Arial" w:cs="Arial"/>
          <w:sz w:val="24"/>
        </w:rPr>
        <w:t>B gave above and beyond to support our blind student and staff both academically and emotionally as well as with practical support and ideas.’</w:t>
      </w:r>
    </w:p>
    <w:p w:rsidR="00104AD9" w:rsidRDefault="009F1FC9" w:rsidP="00F0134A">
      <w:pPr>
        <w:spacing w:after="0" w:line="240" w:lineRule="auto"/>
        <w:rPr>
          <w:rFonts w:ascii="Arial" w:eastAsia="Arial" w:hAnsi="Arial" w:cs="Arial"/>
          <w:sz w:val="24"/>
        </w:rPr>
      </w:pPr>
      <w:r>
        <w:rPr>
          <w:rFonts w:ascii="Arial" w:eastAsia="Arial" w:hAnsi="Arial" w:cs="Arial"/>
          <w:sz w:val="24"/>
        </w:rPr>
        <w:lastRenderedPageBreak/>
        <w:t>‘Having information very specific to X’s needs was very helpful at the beginning of the year’</w:t>
      </w:r>
    </w:p>
    <w:p w:rsidR="00104AD9" w:rsidRDefault="009F1FC9" w:rsidP="00F0134A">
      <w:pPr>
        <w:spacing w:after="0" w:line="240" w:lineRule="auto"/>
        <w:rPr>
          <w:rFonts w:ascii="Arial" w:eastAsia="Arial" w:hAnsi="Arial" w:cs="Arial"/>
          <w:sz w:val="24"/>
        </w:rPr>
      </w:pPr>
      <w:r>
        <w:rPr>
          <w:rFonts w:ascii="Arial" w:eastAsia="Arial" w:hAnsi="Arial" w:cs="Arial"/>
          <w:sz w:val="24"/>
        </w:rPr>
        <w:t>‘INSET training…had a huge impact upon the young person in school’</w:t>
      </w:r>
    </w:p>
    <w:p w:rsidR="00104AD9" w:rsidRDefault="00104AD9" w:rsidP="00F0134A">
      <w:pPr>
        <w:spacing w:after="0" w:line="240" w:lineRule="auto"/>
        <w:rPr>
          <w:rFonts w:ascii="Arial" w:eastAsia="Arial" w:hAnsi="Arial" w:cs="Arial"/>
          <w:sz w:val="24"/>
        </w:rPr>
      </w:pPr>
    </w:p>
    <w:p w:rsidR="000B2D3A" w:rsidRDefault="000B2D3A" w:rsidP="000B2D3A">
      <w:pPr>
        <w:spacing w:line="240" w:lineRule="auto"/>
        <w:rPr>
          <w:rFonts w:ascii="Arial" w:eastAsia="Arial" w:hAnsi="Arial" w:cs="Arial"/>
          <w:b/>
          <w:sz w:val="24"/>
        </w:rPr>
      </w:pPr>
      <w:r>
        <w:rPr>
          <w:rFonts w:ascii="Arial" w:eastAsia="Arial" w:hAnsi="Arial" w:cs="Arial"/>
          <w:b/>
          <w:sz w:val="24"/>
        </w:rPr>
        <w:t>Audit of parents of school age children</w:t>
      </w:r>
    </w:p>
    <w:p w:rsidR="000B2D3A" w:rsidRDefault="000B2D3A" w:rsidP="000B2D3A">
      <w:pPr>
        <w:spacing w:after="0" w:line="240" w:lineRule="auto"/>
        <w:rPr>
          <w:rFonts w:ascii="Arial" w:eastAsia="Arial" w:hAnsi="Arial" w:cs="Arial"/>
          <w:sz w:val="24"/>
        </w:rPr>
      </w:pPr>
      <w:r>
        <w:rPr>
          <w:rFonts w:ascii="Arial" w:eastAsia="Arial" w:hAnsi="Arial" w:cs="Arial"/>
          <w:sz w:val="24"/>
        </w:rPr>
        <w:t>The questionnaire essentially addressed:</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the quality of response to the initial referral</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how well the role of the service is explained and the helpfulness of initial advice</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the quality of our written reports</w:t>
      </w:r>
    </w:p>
    <w:p w:rsidR="000B2D3A" w:rsidRDefault="000B2D3A" w:rsidP="000B2D3A">
      <w:pPr>
        <w:numPr>
          <w:ilvl w:val="0"/>
          <w:numId w:val="15"/>
        </w:numPr>
        <w:spacing w:after="0" w:line="240" w:lineRule="auto"/>
        <w:ind w:left="714" w:hanging="357"/>
        <w:rPr>
          <w:rFonts w:ascii="Arial" w:eastAsia="Arial" w:hAnsi="Arial" w:cs="Arial"/>
          <w:sz w:val="24"/>
        </w:rPr>
      </w:pPr>
      <w:proofErr w:type="gramStart"/>
      <w:r>
        <w:rPr>
          <w:rFonts w:ascii="Arial" w:eastAsia="Arial" w:hAnsi="Arial" w:cs="Arial"/>
          <w:sz w:val="24"/>
        </w:rPr>
        <w:t>how</w:t>
      </w:r>
      <w:proofErr w:type="gramEnd"/>
      <w:r>
        <w:rPr>
          <w:rFonts w:ascii="Arial" w:eastAsia="Arial" w:hAnsi="Arial" w:cs="Arial"/>
          <w:sz w:val="24"/>
        </w:rPr>
        <w:t xml:space="preserve"> effectively service staff help parents/carers to understand the nature of their child’s visual impairment.</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how effectively service staff help parents/carers to understand the SEN process</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the quality of on-going advice and support</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the quality of support in relation to transition phases</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how effectively service staff help the child/young person to make progress</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the ability of the V.I. Team to liaise with other professionals</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the quality of relationships with the child/young person and the family</w:t>
      </w:r>
    </w:p>
    <w:p w:rsidR="000B2D3A" w:rsidRDefault="000B2D3A" w:rsidP="000B2D3A">
      <w:pPr>
        <w:numPr>
          <w:ilvl w:val="0"/>
          <w:numId w:val="15"/>
        </w:numPr>
        <w:spacing w:after="0" w:line="240" w:lineRule="auto"/>
        <w:ind w:left="714" w:hanging="357"/>
        <w:rPr>
          <w:rFonts w:ascii="Arial" w:eastAsia="Arial" w:hAnsi="Arial" w:cs="Arial"/>
          <w:sz w:val="24"/>
        </w:rPr>
      </w:pPr>
      <w:r>
        <w:rPr>
          <w:rFonts w:ascii="Arial" w:eastAsia="Arial" w:hAnsi="Arial" w:cs="Arial"/>
          <w:sz w:val="24"/>
        </w:rPr>
        <w:t>how well service staff explain how to raise concerns/complaints</w:t>
      </w:r>
    </w:p>
    <w:p w:rsidR="000B2D3A" w:rsidRDefault="000B2D3A" w:rsidP="000B2D3A">
      <w:pPr>
        <w:spacing w:after="0" w:line="240" w:lineRule="auto"/>
        <w:ind w:left="714"/>
        <w:rPr>
          <w:rFonts w:ascii="Arial" w:eastAsia="Arial" w:hAnsi="Arial" w:cs="Arial"/>
          <w:sz w:val="24"/>
        </w:rPr>
      </w:pPr>
    </w:p>
    <w:p w:rsidR="000B2D3A" w:rsidRDefault="000B2D3A" w:rsidP="000B2D3A">
      <w:pPr>
        <w:spacing w:after="0" w:line="240" w:lineRule="auto"/>
        <w:rPr>
          <w:rFonts w:ascii="Arial" w:eastAsia="Arial" w:hAnsi="Arial" w:cs="Arial"/>
          <w:sz w:val="24"/>
        </w:rPr>
      </w:pPr>
      <w:r>
        <w:rPr>
          <w:rFonts w:ascii="Arial" w:eastAsia="Arial" w:hAnsi="Arial" w:cs="Arial"/>
          <w:sz w:val="24"/>
        </w:rPr>
        <w:t>16</w:t>
      </w:r>
      <w:r>
        <w:rPr>
          <w:rFonts w:ascii="Arial" w:eastAsia="Arial" w:hAnsi="Arial" w:cs="Arial"/>
          <w:color w:val="FF0000"/>
          <w:sz w:val="24"/>
        </w:rPr>
        <w:t xml:space="preserve"> </w:t>
      </w:r>
      <w:r>
        <w:rPr>
          <w:rFonts w:ascii="Arial" w:eastAsia="Arial" w:hAnsi="Arial" w:cs="Arial"/>
          <w:color w:val="000000"/>
          <w:sz w:val="24"/>
        </w:rPr>
        <w:t xml:space="preserve">of the </w:t>
      </w:r>
      <w:r>
        <w:rPr>
          <w:rFonts w:ascii="Arial" w:eastAsia="Arial" w:hAnsi="Arial" w:cs="Arial"/>
          <w:sz w:val="24"/>
        </w:rPr>
        <w:t xml:space="preserve">parents/carers of school aged children/young people with whom we work on a regular basis completed the audit. </w:t>
      </w:r>
    </w:p>
    <w:p w:rsidR="000B2D3A" w:rsidRDefault="000B2D3A" w:rsidP="000B2D3A">
      <w:pPr>
        <w:spacing w:after="0" w:line="240" w:lineRule="auto"/>
        <w:rPr>
          <w:rFonts w:ascii="Arial" w:eastAsia="Arial" w:hAnsi="Arial" w:cs="Arial"/>
          <w:sz w:val="24"/>
        </w:rPr>
      </w:pPr>
      <w:r>
        <w:rPr>
          <w:rFonts w:ascii="Arial" w:eastAsia="Arial" w:hAnsi="Arial" w:cs="Arial"/>
          <w:sz w:val="24"/>
        </w:rPr>
        <w:t xml:space="preserve">Of the </w:t>
      </w:r>
      <w:r>
        <w:rPr>
          <w:rFonts w:ascii="Arial" w:eastAsia="Arial" w:hAnsi="Arial" w:cs="Arial"/>
          <w:b/>
          <w:sz w:val="24"/>
        </w:rPr>
        <w:t xml:space="preserve">237 </w:t>
      </w:r>
      <w:r>
        <w:rPr>
          <w:rFonts w:ascii="Arial" w:eastAsia="Arial" w:hAnsi="Arial" w:cs="Arial"/>
          <w:sz w:val="24"/>
        </w:rPr>
        <w:t xml:space="preserve">measures received from parents of school aged children/young people, </w:t>
      </w:r>
      <w:r>
        <w:rPr>
          <w:rFonts w:ascii="Arial" w:eastAsia="Arial" w:hAnsi="Arial" w:cs="Arial"/>
          <w:b/>
          <w:sz w:val="24"/>
        </w:rPr>
        <w:t xml:space="preserve">139 </w:t>
      </w:r>
      <w:r>
        <w:rPr>
          <w:rFonts w:ascii="Arial" w:eastAsia="Arial" w:hAnsi="Arial" w:cs="Arial"/>
          <w:sz w:val="24"/>
        </w:rPr>
        <w:t>rated the Service as excellent (77) or very good (62). This equates to 58.6%.</w:t>
      </w:r>
    </w:p>
    <w:p w:rsidR="000B2D3A" w:rsidRDefault="000B2D3A" w:rsidP="000B2D3A">
      <w:pPr>
        <w:spacing w:after="0" w:line="240" w:lineRule="auto"/>
        <w:rPr>
          <w:rFonts w:ascii="Arial" w:eastAsia="Arial" w:hAnsi="Arial" w:cs="Arial"/>
          <w:b/>
          <w:sz w:val="24"/>
        </w:rPr>
      </w:pPr>
    </w:p>
    <w:p w:rsidR="006128F1" w:rsidRDefault="006128F1" w:rsidP="000B2D3A">
      <w:pPr>
        <w:spacing w:after="0" w:line="240" w:lineRule="auto"/>
        <w:rPr>
          <w:rFonts w:ascii="Arial" w:eastAsia="Arial" w:hAnsi="Arial" w:cs="Arial"/>
          <w:b/>
          <w:sz w:val="24"/>
        </w:rPr>
      </w:pPr>
    </w:p>
    <w:p w:rsidR="000B2D3A" w:rsidRDefault="000B2D3A" w:rsidP="000B2D3A">
      <w:pPr>
        <w:spacing w:after="0" w:line="240" w:lineRule="auto"/>
        <w:rPr>
          <w:rFonts w:ascii="Arial" w:eastAsia="Arial" w:hAnsi="Arial" w:cs="Arial"/>
          <w:sz w:val="24"/>
        </w:rPr>
      </w:pPr>
      <w:r>
        <w:rPr>
          <w:rFonts w:ascii="Arial" w:eastAsia="Arial" w:hAnsi="Arial" w:cs="Arial"/>
          <w:b/>
          <w:sz w:val="24"/>
        </w:rPr>
        <w:t>Comments included</w:t>
      </w:r>
      <w:r>
        <w:rPr>
          <w:rFonts w:ascii="Arial" w:eastAsia="Arial" w:hAnsi="Arial" w:cs="Arial"/>
          <w:sz w:val="24"/>
        </w:rPr>
        <w:t>:</w:t>
      </w:r>
    </w:p>
    <w:p w:rsidR="000B2D3A" w:rsidRDefault="000B2D3A" w:rsidP="000B2D3A">
      <w:pPr>
        <w:spacing w:after="0" w:line="240" w:lineRule="auto"/>
        <w:rPr>
          <w:rFonts w:ascii="Arial" w:eastAsia="Arial" w:hAnsi="Arial" w:cs="Arial"/>
          <w:sz w:val="24"/>
        </w:rPr>
      </w:pPr>
      <w:r>
        <w:rPr>
          <w:rFonts w:ascii="Arial" w:eastAsia="Arial" w:hAnsi="Arial" w:cs="Arial"/>
          <w:i/>
          <w:sz w:val="24"/>
        </w:rPr>
        <w:t>‘</w:t>
      </w:r>
      <w:r>
        <w:rPr>
          <w:rFonts w:ascii="Arial" w:eastAsia="Arial" w:hAnsi="Arial" w:cs="Arial"/>
          <w:sz w:val="24"/>
        </w:rPr>
        <w:t>The reports have been clear, informative and the help given has been effective and positive’</w:t>
      </w:r>
    </w:p>
    <w:p w:rsidR="000B2D3A" w:rsidRDefault="000B2D3A" w:rsidP="000B2D3A">
      <w:pPr>
        <w:spacing w:after="0" w:line="240" w:lineRule="auto"/>
        <w:rPr>
          <w:rFonts w:ascii="Arial" w:eastAsia="Arial" w:hAnsi="Arial" w:cs="Arial"/>
          <w:sz w:val="24"/>
        </w:rPr>
      </w:pPr>
      <w:r>
        <w:rPr>
          <w:rFonts w:ascii="Arial" w:eastAsia="Arial" w:hAnsi="Arial" w:cs="Arial"/>
          <w:sz w:val="24"/>
        </w:rPr>
        <w:t>‘Since B has come on board there has been a huge difference and increase in X's confidence.’</w:t>
      </w:r>
    </w:p>
    <w:p w:rsidR="000B2D3A" w:rsidRDefault="000B2D3A" w:rsidP="000B2D3A">
      <w:pPr>
        <w:spacing w:after="0" w:line="240" w:lineRule="auto"/>
        <w:rPr>
          <w:rFonts w:ascii="Arial" w:eastAsia="Arial" w:hAnsi="Arial" w:cs="Arial"/>
          <w:sz w:val="24"/>
        </w:rPr>
      </w:pPr>
    </w:p>
    <w:p w:rsidR="000B2D3A" w:rsidRDefault="000B2D3A" w:rsidP="000B2D3A">
      <w:pPr>
        <w:spacing w:line="240" w:lineRule="auto"/>
        <w:rPr>
          <w:rFonts w:ascii="Arial" w:eastAsia="Arial" w:hAnsi="Arial" w:cs="Arial"/>
          <w:b/>
          <w:sz w:val="24"/>
        </w:rPr>
      </w:pPr>
      <w:r>
        <w:rPr>
          <w:rFonts w:ascii="Arial" w:eastAsia="Arial" w:hAnsi="Arial" w:cs="Arial"/>
          <w:b/>
          <w:sz w:val="24"/>
        </w:rPr>
        <w:t>Audit of parents of pre-school children</w:t>
      </w:r>
    </w:p>
    <w:p w:rsidR="000B2D3A" w:rsidRDefault="000B2D3A" w:rsidP="000B2D3A">
      <w:pPr>
        <w:spacing w:after="0" w:line="240" w:lineRule="auto"/>
        <w:rPr>
          <w:rFonts w:ascii="Arial" w:eastAsia="Arial" w:hAnsi="Arial" w:cs="Arial"/>
          <w:sz w:val="24"/>
        </w:rPr>
      </w:pPr>
      <w:r>
        <w:rPr>
          <w:rFonts w:ascii="Arial" w:eastAsia="Arial" w:hAnsi="Arial" w:cs="Arial"/>
          <w:sz w:val="24"/>
        </w:rPr>
        <w:t>The questionnaire essentially addressed:</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quality of response to the initial referral</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how well the role of the Service is explained and the helpfulness of initial advice</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quality of our written reports</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quality of the support provided by the Visual Impairment Team in meetings</w:t>
      </w:r>
    </w:p>
    <w:p w:rsidR="000B2D3A" w:rsidRDefault="000B2D3A" w:rsidP="000B2D3A">
      <w:pPr>
        <w:numPr>
          <w:ilvl w:val="0"/>
          <w:numId w:val="17"/>
        </w:numPr>
        <w:spacing w:after="0" w:line="240" w:lineRule="auto"/>
        <w:ind w:left="714" w:hanging="357"/>
        <w:rPr>
          <w:rFonts w:ascii="Arial" w:eastAsia="Arial" w:hAnsi="Arial" w:cs="Arial"/>
          <w:sz w:val="24"/>
        </w:rPr>
      </w:pPr>
      <w:proofErr w:type="gramStart"/>
      <w:r>
        <w:rPr>
          <w:rFonts w:ascii="Arial" w:eastAsia="Arial" w:hAnsi="Arial" w:cs="Arial"/>
          <w:sz w:val="24"/>
        </w:rPr>
        <w:t>how</w:t>
      </w:r>
      <w:proofErr w:type="gramEnd"/>
      <w:r>
        <w:rPr>
          <w:rFonts w:ascii="Arial" w:eastAsia="Arial" w:hAnsi="Arial" w:cs="Arial"/>
          <w:sz w:val="24"/>
        </w:rPr>
        <w:t xml:space="preserve"> effectively service staff help parents/carers to understand the nature of their child’s visual impairment.</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how effectively service staff help parents/carers to understand the SEN process</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quality of on-going advice and support</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quality of support in relation to transition phases</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how effectively service staff help the child/young person to make progress</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ability of the V.I. Team to liaise with other professionals</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the quality of relationships with the child/young person and the family</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lastRenderedPageBreak/>
        <w:t>the Visual Impairment Team’s communication with parents/carers</w:t>
      </w:r>
    </w:p>
    <w:p w:rsidR="000B2D3A" w:rsidRDefault="000B2D3A" w:rsidP="000B2D3A">
      <w:pPr>
        <w:numPr>
          <w:ilvl w:val="0"/>
          <w:numId w:val="17"/>
        </w:numPr>
        <w:spacing w:after="0" w:line="240" w:lineRule="auto"/>
        <w:ind w:left="714" w:hanging="357"/>
        <w:rPr>
          <w:rFonts w:ascii="Arial" w:eastAsia="Arial" w:hAnsi="Arial" w:cs="Arial"/>
          <w:sz w:val="24"/>
        </w:rPr>
      </w:pPr>
      <w:r>
        <w:rPr>
          <w:rFonts w:ascii="Arial" w:eastAsia="Arial" w:hAnsi="Arial" w:cs="Arial"/>
          <w:sz w:val="24"/>
        </w:rPr>
        <w:t>how well service staff explain how to raise concerns/complaints</w:t>
      </w:r>
    </w:p>
    <w:p w:rsidR="000B2D3A" w:rsidRDefault="000B2D3A" w:rsidP="000B2D3A">
      <w:pPr>
        <w:spacing w:after="0" w:line="240" w:lineRule="auto"/>
        <w:ind w:left="714"/>
        <w:rPr>
          <w:rFonts w:ascii="Arial" w:eastAsia="Arial" w:hAnsi="Arial" w:cs="Arial"/>
          <w:sz w:val="24"/>
        </w:rPr>
      </w:pPr>
    </w:p>
    <w:p w:rsidR="000B2D3A" w:rsidRDefault="000B2D3A" w:rsidP="000B2D3A">
      <w:pPr>
        <w:spacing w:after="0" w:line="240" w:lineRule="auto"/>
        <w:rPr>
          <w:rFonts w:ascii="Arial" w:eastAsia="Arial" w:hAnsi="Arial" w:cs="Arial"/>
          <w:sz w:val="24"/>
        </w:rPr>
      </w:pPr>
      <w:r>
        <w:rPr>
          <w:rFonts w:ascii="Arial" w:eastAsia="Arial" w:hAnsi="Arial" w:cs="Arial"/>
          <w:sz w:val="24"/>
        </w:rPr>
        <w:t>4 of the parents of pre-school aged children with whom we work on a regular basis completed the audit.</w:t>
      </w:r>
    </w:p>
    <w:p w:rsidR="00104AD9" w:rsidRDefault="000B2D3A" w:rsidP="00F0134A">
      <w:pPr>
        <w:spacing w:after="0" w:line="240" w:lineRule="auto"/>
        <w:rPr>
          <w:rFonts w:ascii="Arial" w:eastAsia="Arial" w:hAnsi="Arial" w:cs="Arial"/>
          <w:sz w:val="24"/>
        </w:rPr>
      </w:pPr>
      <w:r>
        <w:rPr>
          <w:rFonts w:ascii="Arial" w:eastAsia="Arial" w:hAnsi="Arial" w:cs="Arial"/>
          <w:sz w:val="24"/>
        </w:rPr>
        <w:t xml:space="preserve">Of the </w:t>
      </w:r>
      <w:r>
        <w:rPr>
          <w:rFonts w:ascii="Arial" w:eastAsia="Arial" w:hAnsi="Arial" w:cs="Arial"/>
          <w:b/>
          <w:sz w:val="24"/>
        </w:rPr>
        <w:t>60</w:t>
      </w:r>
      <w:r>
        <w:rPr>
          <w:rFonts w:ascii="Arial" w:eastAsia="Arial" w:hAnsi="Arial" w:cs="Arial"/>
          <w:sz w:val="24"/>
        </w:rPr>
        <w:t xml:space="preserve"> measures received from parents of pre-school aged children/young people, </w:t>
      </w:r>
      <w:r>
        <w:rPr>
          <w:rFonts w:ascii="Arial" w:eastAsia="Arial" w:hAnsi="Arial" w:cs="Arial"/>
          <w:b/>
          <w:sz w:val="24"/>
        </w:rPr>
        <w:t>51</w:t>
      </w:r>
      <w:r>
        <w:rPr>
          <w:rFonts w:ascii="Arial" w:eastAsia="Arial" w:hAnsi="Arial" w:cs="Arial"/>
          <w:sz w:val="24"/>
        </w:rPr>
        <w:t xml:space="preserve"> rated the Service as excellent (38) or very good (13).</w:t>
      </w:r>
      <w:r>
        <w:rPr>
          <w:rFonts w:ascii="Arial" w:eastAsia="Arial" w:hAnsi="Arial" w:cs="Arial"/>
          <w:b/>
          <w:sz w:val="24"/>
        </w:rPr>
        <w:t xml:space="preserve">  </w:t>
      </w:r>
      <w:r>
        <w:rPr>
          <w:rFonts w:ascii="Arial" w:eastAsia="Arial" w:hAnsi="Arial" w:cs="Arial"/>
          <w:sz w:val="24"/>
        </w:rPr>
        <w:t>This equates to 85% excellent/very good.</w:t>
      </w:r>
    </w:p>
    <w:p w:rsidR="00104AD9" w:rsidRDefault="00104AD9" w:rsidP="00F0134A">
      <w:pPr>
        <w:spacing w:after="0" w:line="240" w:lineRule="auto"/>
        <w:rPr>
          <w:rFonts w:ascii="Arial" w:eastAsia="Arial" w:hAnsi="Arial" w:cs="Arial"/>
          <w:sz w:val="24"/>
        </w:rPr>
      </w:pPr>
    </w:p>
    <w:p w:rsidR="00104AD9" w:rsidRDefault="009F1FC9" w:rsidP="00885749">
      <w:pPr>
        <w:spacing w:line="240" w:lineRule="auto"/>
        <w:rPr>
          <w:rFonts w:ascii="Arial" w:eastAsia="Arial" w:hAnsi="Arial" w:cs="Arial"/>
          <w:b/>
          <w:sz w:val="24"/>
        </w:rPr>
      </w:pPr>
      <w:r>
        <w:rPr>
          <w:rFonts w:ascii="Arial" w:eastAsia="Arial" w:hAnsi="Arial" w:cs="Arial"/>
          <w:b/>
          <w:sz w:val="24"/>
        </w:rPr>
        <w:t>Pupil audit</w:t>
      </w:r>
    </w:p>
    <w:p w:rsidR="00104AD9" w:rsidRDefault="009F1FC9" w:rsidP="00F0134A">
      <w:pPr>
        <w:spacing w:after="0" w:line="240" w:lineRule="auto"/>
        <w:rPr>
          <w:rFonts w:ascii="Arial" w:eastAsia="Arial" w:hAnsi="Arial" w:cs="Arial"/>
          <w:sz w:val="24"/>
        </w:rPr>
      </w:pPr>
      <w:r>
        <w:rPr>
          <w:rFonts w:ascii="Arial" w:eastAsia="Arial" w:hAnsi="Arial" w:cs="Arial"/>
          <w:sz w:val="24"/>
        </w:rPr>
        <w:t>The questionnaire essentially addressed the ability of the Visual Impairment Team staff to help the pupil to:</w:t>
      </w:r>
    </w:p>
    <w:p w:rsidR="00104AD9" w:rsidRDefault="009F1FC9" w:rsidP="00F0134A">
      <w:pPr>
        <w:numPr>
          <w:ilvl w:val="0"/>
          <w:numId w:val="19"/>
        </w:numPr>
        <w:spacing w:after="0" w:line="240" w:lineRule="auto"/>
        <w:ind w:left="714" w:hanging="357"/>
        <w:rPr>
          <w:rFonts w:ascii="Arial" w:eastAsia="Arial" w:hAnsi="Arial" w:cs="Arial"/>
          <w:sz w:val="24"/>
        </w:rPr>
      </w:pPr>
      <w:r>
        <w:rPr>
          <w:rFonts w:ascii="Arial" w:eastAsia="Arial" w:hAnsi="Arial" w:cs="Arial"/>
          <w:sz w:val="24"/>
        </w:rPr>
        <w:t>access their work</w:t>
      </w:r>
    </w:p>
    <w:p w:rsidR="00104AD9" w:rsidRDefault="009F1FC9" w:rsidP="00F0134A">
      <w:pPr>
        <w:numPr>
          <w:ilvl w:val="0"/>
          <w:numId w:val="19"/>
        </w:numPr>
        <w:spacing w:after="0" w:line="240" w:lineRule="auto"/>
        <w:ind w:left="714" w:hanging="357"/>
        <w:rPr>
          <w:rFonts w:ascii="Arial" w:eastAsia="Arial" w:hAnsi="Arial" w:cs="Arial"/>
          <w:sz w:val="24"/>
        </w:rPr>
      </w:pPr>
      <w:r>
        <w:rPr>
          <w:rFonts w:ascii="Arial" w:eastAsia="Arial" w:hAnsi="Arial" w:cs="Arial"/>
          <w:sz w:val="24"/>
        </w:rPr>
        <w:t>join in with their lessons and be a part of the class</w:t>
      </w:r>
    </w:p>
    <w:p w:rsidR="00104AD9" w:rsidRDefault="009F1FC9" w:rsidP="00F0134A">
      <w:pPr>
        <w:numPr>
          <w:ilvl w:val="0"/>
          <w:numId w:val="19"/>
        </w:numPr>
        <w:spacing w:after="0" w:line="240" w:lineRule="auto"/>
        <w:ind w:left="714" w:hanging="357"/>
        <w:rPr>
          <w:rFonts w:ascii="Arial" w:eastAsia="Arial" w:hAnsi="Arial" w:cs="Arial"/>
          <w:sz w:val="24"/>
        </w:rPr>
      </w:pPr>
      <w:r>
        <w:rPr>
          <w:rFonts w:ascii="Arial" w:eastAsia="Arial" w:hAnsi="Arial" w:cs="Arial"/>
          <w:sz w:val="24"/>
        </w:rPr>
        <w:t>use specialist equipment/magnifiers</w:t>
      </w:r>
    </w:p>
    <w:p w:rsidR="00104AD9" w:rsidRDefault="009F1FC9" w:rsidP="00F0134A">
      <w:pPr>
        <w:numPr>
          <w:ilvl w:val="0"/>
          <w:numId w:val="19"/>
        </w:numPr>
        <w:spacing w:after="0" w:line="240" w:lineRule="auto"/>
        <w:ind w:left="714" w:hanging="357"/>
        <w:rPr>
          <w:rFonts w:ascii="Arial" w:eastAsia="Arial" w:hAnsi="Arial" w:cs="Arial"/>
          <w:sz w:val="24"/>
        </w:rPr>
      </w:pPr>
      <w:r>
        <w:rPr>
          <w:rFonts w:ascii="Arial" w:eastAsia="Arial" w:hAnsi="Arial" w:cs="Arial"/>
          <w:sz w:val="24"/>
        </w:rPr>
        <w:t xml:space="preserve">work independently </w:t>
      </w:r>
    </w:p>
    <w:p w:rsidR="00104AD9" w:rsidRDefault="009F1FC9" w:rsidP="00F0134A">
      <w:pPr>
        <w:numPr>
          <w:ilvl w:val="0"/>
          <w:numId w:val="19"/>
        </w:numPr>
        <w:spacing w:after="0" w:line="240" w:lineRule="auto"/>
        <w:ind w:left="714" w:hanging="357"/>
        <w:rPr>
          <w:rFonts w:ascii="Arial" w:eastAsia="Arial" w:hAnsi="Arial" w:cs="Arial"/>
          <w:sz w:val="24"/>
        </w:rPr>
      </w:pPr>
      <w:r>
        <w:rPr>
          <w:rFonts w:ascii="Arial" w:eastAsia="Arial" w:hAnsi="Arial" w:cs="Arial"/>
          <w:sz w:val="24"/>
        </w:rPr>
        <w:t>improve their work and meet targets</w:t>
      </w:r>
    </w:p>
    <w:p w:rsidR="00104AD9" w:rsidRDefault="009F1FC9" w:rsidP="00F0134A">
      <w:pPr>
        <w:numPr>
          <w:ilvl w:val="0"/>
          <w:numId w:val="19"/>
        </w:numPr>
        <w:spacing w:after="0" w:line="240" w:lineRule="auto"/>
        <w:ind w:left="714" w:hanging="357"/>
        <w:rPr>
          <w:rFonts w:ascii="Arial" w:eastAsia="Arial" w:hAnsi="Arial" w:cs="Arial"/>
          <w:sz w:val="24"/>
        </w:rPr>
      </w:pPr>
      <w:r>
        <w:rPr>
          <w:rFonts w:ascii="Arial" w:eastAsia="Arial" w:hAnsi="Arial" w:cs="Arial"/>
          <w:sz w:val="24"/>
        </w:rPr>
        <w:t>enjoy school life and take part in extra-curricular activities</w:t>
      </w:r>
    </w:p>
    <w:p w:rsidR="00104AD9" w:rsidRDefault="00104AD9" w:rsidP="00F0134A">
      <w:pPr>
        <w:spacing w:after="0" w:line="240" w:lineRule="auto"/>
        <w:ind w:left="714"/>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9 pupils</w:t>
      </w:r>
      <w:r>
        <w:rPr>
          <w:rFonts w:ascii="Arial" w:eastAsia="Arial" w:hAnsi="Arial" w:cs="Arial"/>
          <w:b/>
          <w:sz w:val="24"/>
        </w:rPr>
        <w:t xml:space="preserve"> </w:t>
      </w:r>
      <w:r>
        <w:rPr>
          <w:rFonts w:ascii="Arial" w:eastAsia="Arial" w:hAnsi="Arial" w:cs="Arial"/>
          <w:sz w:val="24"/>
        </w:rPr>
        <w:t>with whom we work on a regular basis completed the audit form.</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Pupils provided </w:t>
      </w:r>
      <w:r>
        <w:rPr>
          <w:rFonts w:ascii="Arial" w:eastAsia="Arial" w:hAnsi="Arial" w:cs="Arial"/>
          <w:b/>
          <w:sz w:val="24"/>
        </w:rPr>
        <w:t>49</w:t>
      </w:r>
      <w:r>
        <w:rPr>
          <w:rFonts w:ascii="Arial" w:eastAsia="Arial" w:hAnsi="Arial" w:cs="Arial"/>
          <w:sz w:val="24"/>
        </w:rPr>
        <w:t xml:space="preserve"> measures of which </w:t>
      </w:r>
      <w:r>
        <w:rPr>
          <w:rFonts w:ascii="Arial" w:eastAsia="Arial" w:hAnsi="Arial" w:cs="Arial"/>
          <w:b/>
          <w:sz w:val="24"/>
        </w:rPr>
        <w:t>30</w:t>
      </w:r>
      <w:r>
        <w:rPr>
          <w:rFonts w:ascii="Arial" w:eastAsia="Arial" w:hAnsi="Arial" w:cs="Arial"/>
          <w:sz w:val="24"/>
        </w:rPr>
        <w:t xml:space="preserve"> rated the service as excellent (20) or very good (10). This equates to 61% at excellent/very good.</w:t>
      </w:r>
    </w:p>
    <w:p w:rsidR="00104AD9" w:rsidRDefault="00104AD9" w:rsidP="00F0134A">
      <w:pPr>
        <w:spacing w:after="0" w:line="240" w:lineRule="auto"/>
        <w:rPr>
          <w:rFonts w:ascii="Arial" w:eastAsia="Arial" w:hAnsi="Arial" w:cs="Arial"/>
          <w:sz w:val="24"/>
        </w:rPr>
      </w:pPr>
    </w:p>
    <w:p w:rsidR="001B670F" w:rsidRDefault="001B670F" w:rsidP="00F0134A">
      <w:pPr>
        <w:spacing w:after="0" w:line="240" w:lineRule="auto"/>
        <w:rPr>
          <w:rFonts w:ascii="Arial" w:eastAsia="Arial" w:hAnsi="Arial" w:cs="Arial"/>
          <w:b/>
          <w:sz w:val="24"/>
        </w:rPr>
      </w:pPr>
    </w:p>
    <w:p w:rsidR="001B670F" w:rsidRDefault="001B670F" w:rsidP="00F0134A">
      <w:pPr>
        <w:spacing w:after="0" w:line="240" w:lineRule="auto"/>
        <w:rPr>
          <w:rFonts w:ascii="Arial" w:eastAsia="Arial" w:hAnsi="Arial" w:cs="Arial"/>
          <w:b/>
          <w:sz w:val="24"/>
        </w:rPr>
      </w:pPr>
    </w:p>
    <w:p w:rsidR="00104AD9" w:rsidRDefault="009F1FC9" w:rsidP="00F0134A">
      <w:pPr>
        <w:spacing w:after="0" w:line="240" w:lineRule="auto"/>
        <w:rPr>
          <w:rFonts w:ascii="Arial" w:eastAsia="Arial" w:hAnsi="Arial" w:cs="Arial"/>
          <w:sz w:val="24"/>
        </w:rPr>
      </w:pPr>
      <w:r>
        <w:rPr>
          <w:rFonts w:ascii="Arial" w:eastAsia="Arial" w:hAnsi="Arial" w:cs="Arial"/>
          <w:b/>
          <w:sz w:val="24"/>
        </w:rPr>
        <w:t>Comments included</w:t>
      </w:r>
      <w:r>
        <w:rPr>
          <w:rFonts w:ascii="Arial" w:eastAsia="Arial" w:hAnsi="Arial" w:cs="Arial"/>
          <w:sz w:val="24"/>
        </w:rPr>
        <w:t>:</w:t>
      </w:r>
    </w:p>
    <w:p w:rsidR="00104AD9" w:rsidRDefault="009F1FC9" w:rsidP="00F0134A">
      <w:pPr>
        <w:spacing w:after="0" w:line="240" w:lineRule="auto"/>
        <w:rPr>
          <w:rFonts w:ascii="Arial" w:eastAsia="Arial" w:hAnsi="Arial" w:cs="Arial"/>
          <w:sz w:val="24"/>
        </w:rPr>
      </w:pPr>
      <w:r>
        <w:rPr>
          <w:rFonts w:ascii="Arial" w:eastAsia="Arial" w:hAnsi="Arial" w:cs="Arial"/>
          <w:i/>
          <w:sz w:val="24"/>
        </w:rPr>
        <w:t>‘</w:t>
      </w:r>
      <w:r>
        <w:rPr>
          <w:rFonts w:ascii="Arial" w:eastAsia="Arial" w:hAnsi="Arial" w:cs="Arial"/>
          <w:sz w:val="24"/>
        </w:rPr>
        <w:t>It is good that I have the loan of an ICTV scanner so I can see written work more clearly and that my teacher understands the size of writing I need to have.’</w:t>
      </w:r>
    </w:p>
    <w:p w:rsidR="00913B0A" w:rsidRDefault="00462E99" w:rsidP="00462E99">
      <w:pPr>
        <w:spacing w:after="0" w:line="240" w:lineRule="auto"/>
        <w:rPr>
          <w:rFonts w:ascii="Arial" w:eastAsia="Arial" w:hAnsi="Arial" w:cs="Arial"/>
          <w:sz w:val="24"/>
        </w:rPr>
      </w:pPr>
      <w:r>
        <w:rPr>
          <w:rFonts w:ascii="Arial" w:eastAsia="Arial" w:hAnsi="Arial" w:cs="Arial"/>
          <w:sz w:val="24"/>
        </w:rPr>
        <w:t>‘K has helped me to learn B</w:t>
      </w:r>
      <w:r w:rsidR="009F1FC9">
        <w:rPr>
          <w:rFonts w:ascii="Arial" w:eastAsia="Arial" w:hAnsi="Arial" w:cs="Arial"/>
          <w:sz w:val="24"/>
        </w:rPr>
        <w:t>raille.’</w:t>
      </w:r>
    </w:p>
    <w:p w:rsidR="000B2D3A" w:rsidRDefault="000B2D3A" w:rsidP="00462E99">
      <w:pPr>
        <w:spacing w:after="0" w:line="240" w:lineRule="auto"/>
        <w:rPr>
          <w:rFonts w:ascii="Arial" w:eastAsia="Arial" w:hAnsi="Arial" w:cs="Arial"/>
          <w:sz w:val="24"/>
        </w:rPr>
      </w:pPr>
    </w:p>
    <w:p w:rsidR="000B2D3A" w:rsidRDefault="000B2D3A" w:rsidP="000B2D3A">
      <w:pPr>
        <w:spacing w:line="240" w:lineRule="auto"/>
        <w:rPr>
          <w:rFonts w:ascii="Arial" w:eastAsia="Arial" w:hAnsi="Arial" w:cs="Arial"/>
          <w:b/>
          <w:sz w:val="24"/>
        </w:rPr>
      </w:pPr>
      <w:r>
        <w:rPr>
          <w:rFonts w:ascii="Arial" w:eastAsia="Arial" w:hAnsi="Arial" w:cs="Arial"/>
          <w:b/>
          <w:sz w:val="24"/>
        </w:rPr>
        <w:t>Learning Support Assistant (LSA) Audit</w:t>
      </w:r>
    </w:p>
    <w:p w:rsidR="000B2D3A" w:rsidRDefault="000B2D3A" w:rsidP="000B2D3A">
      <w:pPr>
        <w:spacing w:after="0" w:line="240" w:lineRule="auto"/>
        <w:rPr>
          <w:rFonts w:ascii="Arial" w:eastAsia="Arial" w:hAnsi="Arial" w:cs="Arial"/>
          <w:sz w:val="24"/>
        </w:rPr>
      </w:pPr>
      <w:r>
        <w:rPr>
          <w:rFonts w:ascii="Arial" w:eastAsia="Arial" w:hAnsi="Arial" w:cs="Arial"/>
          <w:sz w:val="24"/>
        </w:rPr>
        <w:t>The questionnaire essentially addressed:</w:t>
      </w:r>
    </w:p>
    <w:p w:rsidR="000B2D3A" w:rsidRDefault="000B2D3A" w:rsidP="000B2D3A">
      <w:pPr>
        <w:numPr>
          <w:ilvl w:val="0"/>
          <w:numId w:val="13"/>
        </w:numPr>
        <w:spacing w:after="0" w:line="240" w:lineRule="auto"/>
        <w:ind w:left="720" w:hanging="360"/>
        <w:rPr>
          <w:rFonts w:ascii="Arial" w:eastAsia="Arial" w:hAnsi="Arial" w:cs="Arial"/>
          <w:sz w:val="24"/>
        </w:rPr>
      </w:pPr>
      <w:r>
        <w:rPr>
          <w:rFonts w:ascii="Arial" w:eastAsia="Arial" w:hAnsi="Arial" w:cs="Arial"/>
          <w:sz w:val="24"/>
        </w:rPr>
        <w:t>the quality of the V.I. Team’s reports</w:t>
      </w:r>
    </w:p>
    <w:p w:rsidR="000B2D3A" w:rsidRDefault="000B2D3A" w:rsidP="000B2D3A">
      <w:pPr>
        <w:numPr>
          <w:ilvl w:val="0"/>
          <w:numId w:val="13"/>
        </w:numPr>
        <w:spacing w:after="0" w:line="240" w:lineRule="auto"/>
        <w:ind w:left="720" w:hanging="360"/>
        <w:rPr>
          <w:rFonts w:ascii="Arial" w:eastAsia="Arial" w:hAnsi="Arial" w:cs="Arial"/>
          <w:sz w:val="24"/>
        </w:rPr>
      </w:pPr>
      <w:r>
        <w:rPr>
          <w:rFonts w:ascii="Arial" w:eastAsia="Arial" w:hAnsi="Arial" w:cs="Arial"/>
          <w:sz w:val="24"/>
        </w:rPr>
        <w:t>the quality of verbal advice from the V.I. Team</w:t>
      </w:r>
    </w:p>
    <w:p w:rsidR="000B2D3A" w:rsidRDefault="000B2D3A" w:rsidP="000B2D3A">
      <w:pPr>
        <w:numPr>
          <w:ilvl w:val="0"/>
          <w:numId w:val="13"/>
        </w:numPr>
        <w:spacing w:after="0" w:line="240" w:lineRule="auto"/>
        <w:ind w:left="720" w:hanging="360"/>
        <w:rPr>
          <w:rFonts w:ascii="Arial" w:eastAsia="Arial" w:hAnsi="Arial" w:cs="Arial"/>
          <w:sz w:val="24"/>
        </w:rPr>
      </w:pPr>
      <w:r>
        <w:rPr>
          <w:rFonts w:ascii="Arial" w:eastAsia="Arial" w:hAnsi="Arial" w:cs="Arial"/>
          <w:sz w:val="24"/>
        </w:rPr>
        <w:t>the ability of the V.I. Team to include the views and observations of the LSA when assessing the pupil</w:t>
      </w:r>
    </w:p>
    <w:p w:rsidR="000B2D3A" w:rsidRDefault="000B2D3A" w:rsidP="000B2D3A">
      <w:pPr>
        <w:numPr>
          <w:ilvl w:val="0"/>
          <w:numId w:val="13"/>
        </w:numPr>
        <w:spacing w:after="0" w:line="240" w:lineRule="auto"/>
        <w:ind w:left="720" w:hanging="360"/>
        <w:rPr>
          <w:rFonts w:ascii="Arial" w:eastAsia="Arial" w:hAnsi="Arial" w:cs="Arial"/>
          <w:sz w:val="24"/>
        </w:rPr>
      </w:pPr>
      <w:r>
        <w:rPr>
          <w:rFonts w:ascii="Arial" w:eastAsia="Arial" w:hAnsi="Arial" w:cs="Arial"/>
          <w:sz w:val="24"/>
        </w:rPr>
        <w:t>the quality of advice and support given to pupils relating to specialist equipment,  access to ICT; adapting learning materials and overcoming barriers to learning</w:t>
      </w:r>
    </w:p>
    <w:p w:rsidR="000B2D3A" w:rsidRDefault="000B2D3A" w:rsidP="000B2D3A">
      <w:pPr>
        <w:numPr>
          <w:ilvl w:val="0"/>
          <w:numId w:val="13"/>
        </w:numPr>
        <w:spacing w:after="0" w:line="240" w:lineRule="auto"/>
        <w:ind w:left="720" w:hanging="360"/>
        <w:rPr>
          <w:rFonts w:ascii="Arial" w:eastAsia="Arial" w:hAnsi="Arial" w:cs="Arial"/>
          <w:sz w:val="24"/>
        </w:rPr>
      </w:pPr>
      <w:r>
        <w:rPr>
          <w:rFonts w:ascii="Arial" w:eastAsia="Arial" w:hAnsi="Arial" w:cs="Arial"/>
          <w:sz w:val="24"/>
        </w:rPr>
        <w:t>the ease of contacting/approaching the V.I. Team</w:t>
      </w:r>
    </w:p>
    <w:p w:rsidR="000B2D3A" w:rsidRDefault="000B2D3A" w:rsidP="000B2D3A">
      <w:pPr>
        <w:numPr>
          <w:ilvl w:val="0"/>
          <w:numId w:val="13"/>
        </w:numPr>
        <w:spacing w:after="0" w:line="240" w:lineRule="auto"/>
        <w:ind w:left="720" w:hanging="360"/>
        <w:rPr>
          <w:rFonts w:ascii="Arial" w:eastAsia="Arial" w:hAnsi="Arial" w:cs="Arial"/>
          <w:sz w:val="24"/>
        </w:rPr>
      </w:pPr>
      <w:r>
        <w:rPr>
          <w:rFonts w:ascii="Arial" w:eastAsia="Arial" w:hAnsi="Arial" w:cs="Arial"/>
          <w:sz w:val="24"/>
        </w:rPr>
        <w:t>the quality of INSET training provided by the service</w:t>
      </w:r>
    </w:p>
    <w:p w:rsidR="000B2D3A" w:rsidRDefault="000B2D3A" w:rsidP="000B2D3A">
      <w:pPr>
        <w:numPr>
          <w:ilvl w:val="0"/>
          <w:numId w:val="13"/>
        </w:numPr>
        <w:spacing w:line="240" w:lineRule="auto"/>
        <w:ind w:left="720" w:hanging="360"/>
        <w:rPr>
          <w:rFonts w:ascii="Arial" w:eastAsia="Arial" w:hAnsi="Arial" w:cs="Arial"/>
          <w:sz w:val="24"/>
        </w:rPr>
      </w:pPr>
      <w:r>
        <w:rPr>
          <w:rFonts w:ascii="Arial" w:eastAsia="Arial" w:hAnsi="Arial" w:cs="Arial"/>
          <w:sz w:val="24"/>
        </w:rPr>
        <w:t>the ability of the LSA to fulfil the requirements of his/her role in relation to the pupil’s visual impairment</w:t>
      </w:r>
    </w:p>
    <w:p w:rsidR="000B2D3A" w:rsidRDefault="000B2D3A" w:rsidP="000B2D3A">
      <w:pPr>
        <w:spacing w:after="0" w:line="240" w:lineRule="auto"/>
        <w:rPr>
          <w:rFonts w:ascii="Arial" w:eastAsia="Arial" w:hAnsi="Arial" w:cs="Arial"/>
          <w:sz w:val="24"/>
        </w:rPr>
      </w:pPr>
      <w:r>
        <w:rPr>
          <w:rFonts w:ascii="Arial" w:eastAsia="Arial" w:hAnsi="Arial" w:cs="Arial"/>
          <w:sz w:val="24"/>
        </w:rPr>
        <w:t xml:space="preserve">17 LSAs completed the questionnaire. Of </w:t>
      </w:r>
      <w:r>
        <w:rPr>
          <w:rFonts w:ascii="Arial" w:eastAsia="Arial" w:hAnsi="Arial" w:cs="Arial"/>
          <w:b/>
          <w:sz w:val="24"/>
        </w:rPr>
        <w:t xml:space="preserve">143 </w:t>
      </w:r>
      <w:r>
        <w:rPr>
          <w:rFonts w:ascii="Arial" w:eastAsia="Arial" w:hAnsi="Arial" w:cs="Arial"/>
          <w:sz w:val="24"/>
        </w:rPr>
        <w:t xml:space="preserve">measures, </w:t>
      </w:r>
      <w:r>
        <w:rPr>
          <w:rFonts w:ascii="Arial" w:eastAsia="Arial" w:hAnsi="Arial" w:cs="Arial"/>
          <w:b/>
          <w:sz w:val="24"/>
        </w:rPr>
        <w:t xml:space="preserve">120 </w:t>
      </w:r>
      <w:r>
        <w:rPr>
          <w:rFonts w:ascii="Arial" w:eastAsia="Arial" w:hAnsi="Arial" w:cs="Arial"/>
          <w:sz w:val="24"/>
        </w:rPr>
        <w:t>rated the service as excellent (30) or very good (90). Thus, 84% of responses were excellent or very good.</w:t>
      </w:r>
    </w:p>
    <w:p w:rsidR="000B2D3A" w:rsidRDefault="000B2D3A" w:rsidP="000B2D3A">
      <w:pPr>
        <w:spacing w:after="0" w:line="240" w:lineRule="auto"/>
        <w:rPr>
          <w:rFonts w:ascii="Arial" w:eastAsia="Arial" w:hAnsi="Arial" w:cs="Arial"/>
          <w:b/>
          <w:sz w:val="24"/>
        </w:rPr>
      </w:pPr>
    </w:p>
    <w:p w:rsidR="00AA1EE1" w:rsidRDefault="00AA1EE1" w:rsidP="000B2D3A">
      <w:pPr>
        <w:spacing w:after="0" w:line="240" w:lineRule="auto"/>
        <w:rPr>
          <w:rFonts w:ascii="Arial" w:eastAsia="Arial" w:hAnsi="Arial" w:cs="Arial"/>
          <w:b/>
          <w:sz w:val="24"/>
        </w:rPr>
      </w:pPr>
    </w:p>
    <w:p w:rsidR="000B2D3A" w:rsidRDefault="000B2D3A" w:rsidP="000B2D3A">
      <w:pPr>
        <w:spacing w:after="0" w:line="240" w:lineRule="auto"/>
        <w:rPr>
          <w:rFonts w:ascii="Arial" w:eastAsia="Arial" w:hAnsi="Arial" w:cs="Arial"/>
          <w:b/>
          <w:sz w:val="24"/>
        </w:rPr>
      </w:pPr>
      <w:r>
        <w:rPr>
          <w:rFonts w:ascii="Arial" w:eastAsia="Arial" w:hAnsi="Arial" w:cs="Arial"/>
          <w:b/>
          <w:sz w:val="24"/>
        </w:rPr>
        <w:lastRenderedPageBreak/>
        <w:t>Comments included:</w:t>
      </w:r>
    </w:p>
    <w:p w:rsidR="000B2D3A" w:rsidRDefault="000B2D3A" w:rsidP="000B2D3A">
      <w:pPr>
        <w:spacing w:after="0" w:line="240" w:lineRule="auto"/>
        <w:rPr>
          <w:rFonts w:ascii="Arial" w:eastAsia="Arial" w:hAnsi="Arial" w:cs="Arial"/>
          <w:sz w:val="24"/>
        </w:rPr>
      </w:pPr>
      <w:r>
        <w:rPr>
          <w:rFonts w:ascii="Arial" w:eastAsia="Arial" w:hAnsi="Arial" w:cs="Arial"/>
          <w:sz w:val="24"/>
        </w:rPr>
        <w:t xml:space="preserve"> ‘The combination of VI working with school's Speech and Language programmes is working well.’</w:t>
      </w:r>
    </w:p>
    <w:p w:rsidR="000B2D3A" w:rsidRDefault="000B2D3A" w:rsidP="000B2D3A">
      <w:pPr>
        <w:spacing w:after="0" w:line="240" w:lineRule="auto"/>
        <w:rPr>
          <w:rFonts w:ascii="Arial" w:eastAsia="Arial" w:hAnsi="Arial" w:cs="Arial"/>
          <w:sz w:val="24"/>
        </w:rPr>
      </w:pPr>
      <w:r>
        <w:rPr>
          <w:rFonts w:ascii="Arial" w:eastAsia="Arial" w:hAnsi="Arial" w:cs="Arial"/>
          <w:sz w:val="24"/>
        </w:rPr>
        <w:t>‘The team communicates very well with our staff, they are approachable.’</w:t>
      </w:r>
    </w:p>
    <w:p w:rsidR="00104AD9" w:rsidRDefault="000B2D3A" w:rsidP="00AA1EE1">
      <w:pPr>
        <w:spacing w:after="0" w:line="240" w:lineRule="auto"/>
        <w:rPr>
          <w:rFonts w:ascii="Arial" w:eastAsia="Arial" w:hAnsi="Arial" w:cs="Arial"/>
          <w:b/>
          <w:sz w:val="24"/>
        </w:rPr>
      </w:pPr>
      <w:r>
        <w:rPr>
          <w:rFonts w:ascii="Arial" w:eastAsia="Arial" w:hAnsi="Arial" w:cs="Arial"/>
          <w:sz w:val="24"/>
        </w:rPr>
        <w:t>‘I feel every service VI provides is excellent in every way.’</w:t>
      </w:r>
    </w:p>
    <w:p w:rsidR="00AA1EE1" w:rsidRDefault="00AA1EE1" w:rsidP="00AA1EE1">
      <w:pPr>
        <w:spacing w:after="0" w:line="240" w:lineRule="auto"/>
        <w:rPr>
          <w:rFonts w:ascii="Arial" w:eastAsia="Arial" w:hAnsi="Arial" w:cs="Arial"/>
          <w:b/>
          <w:sz w:val="24"/>
        </w:rPr>
      </w:pPr>
    </w:p>
    <w:p w:rsidR="00AA1EE1" w:rsidRDefault="00AA1EE1" w:rsidP="00AA1EE1">
      <w:pPr>
        <w:spacing w:after="0" w:line="240" w:lineRule="auto"/>
        <w:rPr>
          <w:rFonts w:ascii="Arial" w:eastAsia="Arial" w:hAnsi="Arial" w:cs="Arial"/>
          <w:b/>
          <w:sz w:val="24"/>
        </w:rPr>
      </w:pPr>
    </w:p>
    <w:tbl>
      <w:tblPr>
        <w:tblW w:w="0" w:type="auto"/>
        <w:tblInd w:w="108" w:type="dxa"/>
        <w:tblCellMar>
          <w:left w:w="10" w:type="dxa"/>
          <w:right w:w="10" w:type="dxa"/>
        </w:tblCellMar>
        <w:tblLook w:val="0000" w:firstRow="0" w:lastRow="0" w:firstColumn="0" w:lastColumn="0" w:noHBand="0" w:noVBand="0"/>
      </w:tblPr>
      <w:tblGrid>
        <w:gridCol w:w="3854"/>
        <w:gridCol w:w="2636"/>
        <w:gridCol w:w="2644"/>
      </w:tblGrid>
      <w:tr w:rsidR="00104AD9" w:rsidTr="00913B0A">
        <w:trPr>
          <w:trHeight w:val="282"/>
        </w:trPr>
        <w:tc>
          <w:tcPr>
            <w:tcW w:w="9134" w:type="dxa"/>
            <w:gridSpan w:val="3"/>
            <w:tcBorders>
              <w:top w:val="single" w:sz="0" w:space="0" w:color="000000"/>
              <w:left w:val="single" w:sz="0" w:space="0" w:color="000000"/>
              <w:bottom w:val="single" w:sz="8" w:space="0" w:color="000000"/>
              <w:right w:val="single" w:sz="0" w:space="0" w:color="000000"/>
            </w:tcBorders>
            <w:shd w:val="clear" w:color="auto" w:fill="666699"/>
            <w:tcMar>
              <w:left w:w="108" w:type="dxa"/>
              <w:right w:w="108" w:type="dxa"/>
            </w:tcMar>
            <w:vAlign w:val="bottom"/>
          </w:tcPr>
          <w:p w:rsidR="00104AD9" w:rsidRDefault="009F1FC9" w:rsidP="00F0134A">
            <w:pPr>
              <w:spacing w:after="0" w:line="240" w:lineRule="auto"/>
            </w:pPr>
            <w:r>
              <w:rPr>
                <w:rFonts w:ascii="Arial" w:eastAsia="Arial" w:hAnsi="Arial" w:cs="Arial"/>
                <w:b/>
                <w:color w:val="000000"/>
                <w:sz w:val="20"/>
              </w:rPr>
              <w:t>Service User Satisfaction VI: % Excellent/ Very Good</w:t>
            </w:r>
            <w:r>
              <w:rPr>
                <w:rFonts w:ascii="Calibri" w:eastAsia="Calibri" w:hAnsi="Calibri" w:cs="Calibri"/>
                <w:color w:val="000000"/>
                <w:sz w:val="20"/>
              </w:rPr>
              <w:t xml:space="preserve"> </w:t>
            </w:r>
          </w:p>
        </w:tc>
      </w:tr>
      <w:tr w:rsidR="00104AD9" w:rsidTr="00913B0A">
        <w:trPr>
          <w:trHeight w:val="120"/>
        </w:trPr>
        <w:tc>
          <w:tcPr>
            <w:tcW w:w="3854" w:type="dxa"/>
            <w:tcBorders>
              <w:top w:val="single" w:sz="8"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sz w:val="20"/>
              </w:rPr>
            </w:pPr>
          </w:p>
          <w:p w:rsidR="00104AD9" w:rsidRDefault="00104AD9" w:rsidP="00F0134A">
            <w:pPr>
              <w:spacing w:after="0" w:line="240" w:lineRule="auto"/>
            </w:pPr>
          </w:p>
        </w:tc>
        <w:tc>
          <w:tcPr>
            <w:tcW w:w="2636" w:type="dxa"/>
            <w:tcBorders>
              <w:top w:val="single" w:sz="8"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2011-12</w:t>
            </w:r>
          </w:p>
        </w:tc>
        <w:tc>
          <w:tcPr>
            <w:tcW w:w="2644" w:type="dxa"/>
            <w:tcBorders>
              <w:top w:val="single" w:sz="8"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2013-14</w:t>
            </w:r>
          </w:p>
        </w:tc>
      </w:tr>
      <w:tr w:rsidR="00104AD9" w:rsidTr="00913B0A">
        <w:trPr>
          <w:trHeight w:val="239"/>
        </w:trPr>
        <w:tc>
          <w:tcPr>
            <w:tcW w:w="385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Pupils</w:t>
            </w:r>
          </w:p>
        </w:tc>
        <w:tc>
          <w:tcPr>
            <w:tcW w:w="2636"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7D5E60" w:rsidP="00F0134A">
            <w:pPr>
              <w:spacing w:after="0" w:line="240" w:lineRule="auto"/>
              <w:rPr>
                <w:rFonts w:ascii="Calibri" w:eastAsia="Calibri" w:hAnsi="Calibri" w:cs="Calibri"/>
              </w:rPr>
            </w:pPr>
            <w:r>
              <w:rPr>
                <w:rFonts w:ascii="Calibri" w:eastAsia="Calibri" w:hAnsi="Calibri" w:cs="Calibri"/>
              </w:rPr>
              <w:t>Data unavailable for 2012</w:t>
            </w:r>
          </w:p>
        </w:tc>
        <w:tc>
          <w:tcPr>
            <w:tcW w:w="264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61%</w:t>
            </w:r>
          </w:p>
        </w:tc>
      </w:tr>
      <w:tr w:rsidR="00104AD9" w:rsidTr="00913B0A">
        <w:trPr>
          <w:trHeight w:val="268"/>
        </w:trPr>
        <w:tc>
          <w:tcPr>
            <w:tcW w:w="385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Pre-school Parents/Carers</w:t>
            </w:r>
            <w:r>
              <w:rPr>
                <w:rFonts w:ascii="Calibri" w:eastAsia="Calibri" w:hAnsi="Calibri" w:cs="Calibri"/>
                <w:b/>
                <w:color w:val="000000"/>
                <w:sz w:val="20"/>
              </w:rPr>
              <w:t xml:space="preserve"> </w:t>
            </w:r>
          </w:p>
        </w:tc>
        <w:tc>
          <w:tcPr>
            <w:tcW w:w="2636"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7D5E60" w:rsidP="00F0134A">
            <w:pPr>
              <w:spacing w:after="0" w:line="240" w:lineRule="auto"/>
              <w:rPr>
                <w:rFonts w:ascii="Calibri" w:eastAsia="Calibri" w:hAnsi="Calibri" w:cs="Calibri"/>
              </w:rPr>
            </w:pPr>
            <w:r>
              <w:rPr>
                <w:rFonts w:ascii="Calibri" w:eastAsia="Calibri" w:hAnsi="Calibri" w:cs="Calibri"/>
              </w:rPr>
              <w:t>Data unavailable for 2012</w:t>
            </w:r>
          </w:p>
        </w:tc>
        <w:tc>
          <w:tcPr>
            <w:tcW w:w="264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85%</w:t>
            </w:r>
          </w:p>
        </w:tc>
      </w:tr>
      <w:tr w:rsidR="00104AD9" w:rsidTr="00913B0A">
        <w:trPr>
          <w:trHeight w:val="268"/>
        </w:trPr>
        <w:tc>
          <w:tcPr>
            <w:tcW w:w="385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Schools</w:t>
            </w:r>
            <w:r>
              <w:rPr>
                <w:rFonts w:ascii="Calibri" w:eastAsia="Calibri" w:hAnsi="Calibri" w:cs="Calibri"/>
                <w:b/>
                <w:color w:val="000000"/>
                <w:sz w:val="20"/>
              </w:rPr>
              <w:t xml:space="preserve"> </w:t>
            </w:r>
          </w:p>
        </w:tc>
        <w:tc>
          <w:tcPr>
            <w:tcW w:w="2636"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7D5E60" w:rsidP="00F0134A">
            <w:pPr>
              <w:spacing w:after="0" w:line="240" w:lineRule="auto"/>
              <w:rPr>
                <w:rFonts w:ascii="Calibri" w:eastAsia="Calibri" w:hAnsi="Calibri" w:cs="Calibri"/>
              </w:rPr>
            </w:pPr>
            <w:r>
              <w:rPr>
                <w:rFonts w:ascii="Calibri" w:eastAsia="Calibri" w:hAnsi="Calibri" w:cs="Calibri"/>
              </w:rPr>
              <w:t>Data unavailable for 2012</w:t>
            </w:r>
          </w:p>
        </w:tc>
        <w:tc>
          <w:tcPr>
            <w:tcW w:w="264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65%</w:t>
            </w:r>
          </w:p>
        </w:tc>
      </w:tr>
      <w:tr w:rsidR="00104AD9" w:rsidTr="00913B0A">
        <w:trPr>
          <w:trHeight w:val="331"/>
        </w:trPr>
        <w:tc>
          <w:tcPr>
            <w:tcW w:w="385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104AD9" w:rsidP="00F0134A">
            <w:pPr>
              <w:spacing w:after="0" w:line="240" w:lineRule="auto"/>
              <w:rPr>
                <w:rFonts w:ascii="Arial" w:eastAsia="Arial" w:hAnsi="Arial" w:cs="Arial"/>
                <w:b/>
                <w:color w:val="000000"/>
                <w:sz w:val="20"/>
              </w:rPr>
            </w:pPr>
          </w:p>
          <w:p w:rsidR="00104AD9" w:rsidRDefault="009F1FC9" w:rsidP="00F0134A">
            <w:pPr>
              <w:spacing w:after="0" w:line="240" w:lineRule="auto"/>
            </w:pPr>
            <w:r>
              <w:rPr>
                <w:rFonts w:ascii="Arial" w:eastAsia="Arial" w:hAnsi="Arial" w:cs="Arial"/>
                <w:b/>
                <w:color w:val="000000"/>
                <w:sz w:val="20"/>
              </w:rPr>
              <w:t>Parents &amp; Carers</w:t>
            </w:r>
            <w:r>
              <w:rPr>
                <w:rFonts w:ascii="Calibri" w:eastAsia="Calibri" w:hAnsi="Calibri" w:cs="Calibri"/>
                <w:b/>
                <w:color w:val="000000"/>
                <w:sz w:val="20"/>
              </w:rPr>
              <w:t xml:space="preserve"> </w:t>
            </w:r>
          </w:p>
        </w:tc>
        <w:tc>
          <w:tcPr>
            <w:tcW w:w="2636"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7D5E60" w:rsidP="00F0134A">
            <w:pPr>
              <w:spacing w:after="0" w:line="240" w:lineRule="auto"/>
              <w:rPr>
                <w:rFonts w:ascii="Calibri" w:eastAsia="Calibri" w:hAnsi="Calibri" w:cs="Calibri"/>
              </w:rPr>
            </w:pPr>
            <w:r>
              <w:rPr>
                <w:rFonts w:ascii="Calibri" w:eastAsia="Calibri" w:hAnsi="Calibri" w:cs="Calibri"/>
              </w:rPr>
              <w:t>Data unavailable for 2012</w:t>
            </w:r>
          </w:p>
        </w:tc>
        <w:tc>
          <w:tcPr>
            <w:tcW w:w="264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58.6%</w:t>
            </w:r>
          </w:p>
        </w:tc>
      </w:tr>
      <w:tr w:rsidR="00104AD9" w:rsidTr="000B2D3A">
        <w:trPr>
          <w:trHeight w:val="591"/>
        </w:trPr>
        <w:tc>
          <w:tcPr>
            <w:tcW w:w="385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0B2D3A" w:rsidRDefault="000B2D3A" w:rsidP="00F0134A">
            <w:pPr>
              <w:spacing w:after="0" w:line="240" w:lineRule="auto"/>
              <w:rPr>
                <w:rFonts w:ascii="Arial" w:eastAsia="Arial" w:hAnsi="Arial" w:cs="Arial"/>
                <w:b/>
                <w:color w:val="000000"/>
                <w:sz w:val="20"/>
              </w:rPr>
            </w:pPr>
          </w:p>
          <w:p w:rsidR="000B2D3A" w:rsidRPr="000B2D3A" w:rsidRDefault="009F1FC9" w:rsidP="00F0134A">
            <w:pPr>
              <w:spacing w:after="0" w:line="240" w:lineRule="auto"/>
              <w:rPr>
                <w:rFonts w:ascii="Arial" w:eastAsia="Arial" w:hAnsi="Arial" w:cs="Arial"/>
                <w:b/>
                <w:color w:val="000000"/>
                <w:sz w:val="20"/>
              </w:rPr>
            </w:pPr>
            <w:r>
              <w:rPr>
                <w:rFonts w:ascii="Arial" w:eastAsia="Arial" w:hAnsi="Arial" w:cs="Arial"/>
                <w:b/>
                <w:color w:val="000000"/>
                <w:sz w:val="20"/>
              </w:rPr>
              <w:t>Learning Support Assistants</w:t>
            </w:r>
          </w:p>
        </w:tc>
        <w:tc>
          <w:tcPr>
            <w:tcW w:w="2636"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7D5E60" w:rsidP="00F0134A">
            <w:pPr>
              <w:spacing w:after="0" w:line="240" w:lineRule="auto"/>
              <w:rPr>
                <w:rFonts w:ascii="Calibri" w:eastAsia="Calibri" w:hAnsi="Calibri" w:cs="Calibri"/>
              </w:rPr>
            </w:pPr>
            <w:r>
              <w:rPr>
                <w:rFonts w:ascii="Calibri" w:eastAsia="Calibri" w:hAnsi="Calibri" w:cs="Calibri"/>
              </w:rPr>
              <w:t>Data unavailable for 2012</w:t>
            </w:r>
          </w:p>
        </w:tc>
        <w:tc>
          <w:tcPr>
            <w:tcW w:w="2644" w:type="dxa"/>
            <w:tcBorders>
              <w:top w:val="single" w:sz="12" w:space="0" w:color="000000"/>
              <w:left w:val="single" w:sz="12" w:space="0" w:color="000000"/>
              <w:bottom w:val="single" w:sz="12" w:space="0" w:color="000000"/>
              <w:right w:val="single" w:sz="12" w:space="0" w:color="000000"/>
            </w:tcBorders>
            <w:shd w:val="clear" w:color="auto" w:fill="auto"/>
            <w:tcMar>
              <w:left w:w="108" w:type="dxa"/>
              <w:right w:w="108" w:type="dxa"/>
            </w:tcMar>
            <w:vAlign w:val="bottom"/>
          </w:tcPr>
          <w:p w:rsidR="00104AD9" w:rsidRDefault="009F1FC9" w:rsidP="00F0134A">
            <w:pPr>
              <w:spacing w:after="0" w:line="240" w:lineRule="auto"/>
            </w:pPr>
            <w:r>
              <w:rPr>
                <w:rFonts w:ascii="Arial" w:eastAsia="Arial" w:hAnsi="Arial" w:cs="Arial"/>
                <w:sz w:val="20"/>
              </w:rPr>
              <w:t>84%</w:t>
            </w:r>
          </w:p>
        </w:tc>
      </w:tr>
    </w:tbl>
    <w:p w:rsidR="006128F1" w:rsidRDefault="006128F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AA1EE1" w:rsidRDefault="00AA1EE1" w:rsidP="00885749">
      <w:pPr>
        <w:spacing w:before="100" w:after="100" w:line="240" w:lineRule="auto"/>
        <w:rPr>
          <w:rFonts w:ascii="Arial" w:eastAsia="Arial" w:hAnsi="Arial" w:cs="Arial"/>
          <w:b/>
          <w:sz w:val="40"/>
          <w:szCs w:val="40"/>
        </w:rPr>
      </w:pPr>
    </w:p>
    <w:p w:rsidR="00885749" w:rsidRPr="006128F1" w:rsidRDefault="00885749" w:rsidP="006128F1">
      <w:pPr>
        <w:spacing w:before="100" w:after="100" w:line="240" w:lineRule="auto"/>
        <w:rPr>
          <w:rFonts w:ascii="Arial" w:eastAsia="Arial" w:hAnsi="Arial" w:cs="Arial"/>
          <w:b/>
          <w:sz w:val="40"/>
          <w:szCs w:val="40"/>
        </w:rPr>
      </w:pPr>
      <w:r w:rsidRPr="00885749">
        <w:rPr>
          <w:rFonts w:ascii="Arial" w:eastAsia="Arial" w:hAnsi="Arial" w:cs="Arial"/>
          <w:b/>
          <w:sz w:val="40"/>
          <w:szCs w:val="40"/>
        </w:rPr>
        <w:lastRenderedPageBreak/>
        <w:t>Pupil Achievement</w:t>
      </w:r>
    </w:p>
    <w:p w:rsidR="00104AD9" w:rsidRDefault="00885749" w:rsidP="00F0134A">
      <w:pPr>
        <w:spacing w:before="100" w:after="100" w:line="240" w:lineRule="auto"/>
        <w:jc w:val="center"/>
        <w:rPr>
          <w:rFonts w:ascii="Arial" w:eastAsia="Arial" w:hAnsi="Arial" w:cs="Arial"/>
          <w:b/>
          <w:sz w:val="24"/>
        </w:rPr>
      </w:pPr>
      <w:r>
        <w:rPr>
          <w:rFonts w:ascii="Arial" w:eastAsia="Arial" w:hAnsi="Arial" w:cs="Arial"/>
          <w:b/>
          <w:sz w:val="24"/>
        </w:rPr>
        <w:t>Outcomes: Performance</w:t>
      </w:r>
      <w:r w:rsidR="009F1FC9">
        <w:rPr>
          <w:rFonts w:ascii="Arial" w:eastAsia="Arial" w:hAnsi="Arial" w:cs="Arial"/>
          <w:b/>
          <w:sz w:val="24"/>
        </w:rPr>
        <w:t xml:space="preserve"> Measures</w:t>
      </w:r>
    </w:p>
    <w:p w:rsidR="00104AD9" w:rsidRDefault="009F1FC9" w:rsidP="00F0134A">
      <w:pPr>
        <w:spacing w:before="100" w:after="100" w:line="240" w:lineRule="auto"/>
        <w:jc w:val="center"/>
        <w:rPr>
          <w:rFonts w:ascii="Arial" w:eastAsia="Arial" w:hAnsi="Arial" w:cs="Arial"/>
          <w:b/>
          <w:sz w:val="24"/>
        </w:rPr>
      </w:pPr>
      <w:proofErr w:type="spellStart"/>
      <w:r>
        <w:rPr>
          <w:rFonts w:ascii="Arial" w:eastAsia="Arial" w:hAnsi="Arial" w:cs="Arial"/>
          <w:b/>
          <w:sz w:val="24"/>
        </w:rPr>
        <w:t>NatSIP</w:t>
      </w:r>
      <w:proofErr w:type="spellEnd"/>
      <w:r>
        <w:rPr>
          <w:rFonts w:ascii="Arial" w:eastAsia="Arial" w:hAnsi="Arial" w:cs="Arial"/>
          <w:b/>
          <w:sz w:val="24"/>
        </w:rPr>
        <w:t xml:space="preserve"> Benchmarking Outcomes for Sensory Support 2012-13</w:t>
      </w:r>
    </w:p>
    <w:p w:rsidR="007D5E60" w:rsidRDefault="005E731C" w:rsidP="007D5E60">
      <w:pPr>
        <w:spacing w:before="100" w:after="100" w:line="240" w:lineRule="auto"/>
        <w:rPr>
          <w:rFonts w:ascii="Arial" w:eastAsia="Arial" w:hAnsi="Arial" w:cs="Arial"/>
          <w:sz w:val="24"/>
        </w:rPr>
      </w:pPr>
      <w:r>
        <w:rPr>
          <w:rFonts w:ascii="Arial" w:eastAsia="Arial" w:hAnsi="Arial" w:cs="Arial"/>
          <w:sz w:val="24"/>
        </w:rPr>
        <w:t>Northumberland Sensory Support Service participates in the annual National Sensory Impairment Partnership (</w:t>
      </w:r>
      <w:proofErr w:type="spellStart"/>
      <w:r>
        <w:rPr>
          <w:rFonts w:ascii="Arial" w:eastAsia="Arial" w:hAnsi="Arial" w:cs="Arial"/>
          <w:sz w:val="24"/>
        </w:rPr>
        <w:t>NatSIP</w:t>
      </w:r>
      <w:proofErr w:type="spellEnd"/>
      <w:r>
        <w:rPr>
          <w:rFonts w:ascii="Arial" w:eastAsia="Arial" w:hAnsi="Arial" w:cs="Arial"/>
          <w:sz w:val="24"/>
        </w:rPr>
        <w:t xml:space="preserve">) benchmarking exercise. </w:t>
      </w:r>
      <w:r w:rsidR="009F1FC9">
        <w:rPr>
          <w:rFonts w:ascii="Arial" w:eastAsia="Arial" w:hAnsi="Arial" w:cs="Arial"/>
          <w:sz w:val="24"/>
        </w:rPr>
        <w:t>If scrutinised, the data on national measures for SICYP across the cou</w:t>
      </w:r>
      <w:r>
        <w:rPr>
          <w:rFonts w:ascii="Arial" w:eastAsia="Arial" w:hAnsi="Arial" w:cs="Arial"/>
          <w:sz w:val="24"/>
        </w:rPr>
        <w:t>ntry is highly informative. W</w:t>
      </w:r>
      <w:r w:rsidR="009F1FC9">
        <w:rPr>
          <w:rFonts w:ascii="Arial" w:eastAsia="Arial" w:hAnsi="Arial" w:cs="Arial"/>
          <w:sz w:val="24"/>
        </w:rPr>
        <w:t>e present our data in tabular form, traffic lighting areas of possible concern and linking this to service development/individual appra</w:t>
      </w:r>
      <w:r w:rsidR="007D5E60">
        <w:rPr>
          <w:rFonts w:ascii="Arial" w:eastAsia="Arial" w:hAnsi="Arial" w:cs="Arial"/>
          <w:sz w:val="24"/>
        </w:rPr>
        <w:t>isal and training.</w:t>
      </w:r>
      <w:r w:rsidR="00164515">
        <w:rPr>
          <w:rFonts w:ascii="Arial" w:eastAsia="Arial" w:hAnsi="Arial" w:cs="Arial"/>
          <w:sz w:val="24"/>
        </w:rPr>
        <w:t xml:space="preserve"> Data for 13-14 will become available in the summer term 2015.</w:t>
      </w:r>
    </w:p>
    <w:p w:rsidR="00BD7056" w:rsidRDefault="00BD7056" w:rsidP="000F5D78">
      <w:pPr>
        <w:spacing w:before="100" w:after="100" w:line="240" w:lineRule="auto"/>
        <w:rPr>
          <w:rFonts w:ascii="Arial" w:eastAsia="Arial" w:hAnsi="Arial" w:cs="Arial"/>
          <w:b/>
          <w:sz w:val="24"/>
        </w:rPr>
      </w:pPr>
    </w:p>
    <w:p w:rsidR="00BD7056" w:rsidRDefault="00BD7056" w:rsidP="000F5D78">
      <w:pPr>
        <w:spacing w:before="100" w:after="100" w:line="240" w:lineRule="auto"/>
        <w:rPr>
          <w:rFonts w:ascii="Arial" w:eastAsia="Arial" w:hAnsi="Arial" w:cs="Arial"/>
          <w:b/>
          <w:sz w:val="24"/>
        </w:rPr>
      </w:pPr>
    </w:p>
    <w:p w:rsidR="009A1609" w:rsidRPr="009B2D3B" w:rsidRDefault="009A1609" w:rsidP="009B2D3B">
      <w:pPr>
        <w:spacing w:before="100" w:after="100" w:line="240" w:lineRule="auto"/>
        <w:jc w:val="center"/>
        <w:rPr>
          <w:rFonts w:ascii="Arial" w:eastAsia="Arial" w:hAnsi="Arial" w:cs="Arial"/>
          <w:b/>
          <w:sz w:val="24"/>
        </w:rPr>
      </w:pPr>
      <w:r w:rsidRPr="00913B0A">
        <w:rPr>
          <w:rFonts w:ascii="Arial" w:eastAsia="Arial" w:hAnsi="Arial" w:cs="Arial"/>
          <w:b/>
          <w:sz w:val="24"/>
        </w:rPr>
        <w:t>Outcomes for hearing impaired children and young people for 2012 – 13</w:t>
      </w:r>
    </w:p>
    <w:tbl>
      <w:tblPr>
        <w:tblW w:w="19646" w:type="dxa"/>
        <w:tblInd w:w="-1440" w:type="dxa"/>
        <w:tblLayout w:type="fixed"/>
        <w:tblLook w:val="04A0" w:firstRow="1" w:lastRow="0" w:firstColumn="1" w:lastColumn="0" w:noHBand="0" w:noVBand="1"/>
      </w:tblPr>
      <w:tblGrid>
        <w:gridCol w:w="1690"/>
        <w:gridCol w:w="4040"/>
        <w:gridCol w:w="919"/>
        <w:gridCol w:w="993"/>
        <w:gridCol w:w="992"/>
        <w:gridCol w:w="892"/>
        <w:gridCol w:w="976"/>
        <w:gridCol w:w="1026"/>
        <w:gridCol w:w="976"/>
        <w:gridCol w:w="976"/>
        <w:gridCol w:w="2056"/>
        <w:gridCol w:w="4110"/>
      </w:tblGrid>
      <w:tr w:rsidR="00913B0A" w:rsidRPr="001B59A5" w:rsidTr="005E731C">
        <w:trPr>
          <w:trHeight w:val="630"/>
        </w:trPr>
        <w:tc>
          <w:tcPr>
            <w:tcW w:w="1690"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vMerge w:val="restart"/>
            <w:tcBorders>
              <w:top w:val="single" w:sz="8" w:space="0" w:color="auto"/>
              <w:left w:val="single" w:sz="8" w:space="0" w:color="auto"/>
              <w:right w:val="single" w:sz="8" w:space="0" w:color="auto"/>
            </w:tcBorders>
            <w:shd w:val="clear" w:color="000000" w:fill="00B0F0"/>
            <w:vAlign w:val="center"/>
            <w:hideMark/>
          </w:tcPr>
          <w:p w:rsidR="00913B0A" w:rsidRPr="001B59A5" w:rsidRDefault="00913B0A" w:rsidP="009A1609">
            <w:pPr>
              <w:rPr>
                <w:rFonts w:eastAsia="Times New Roman"/>
                <w:b/>
                <w:bCs/>
                <w:color w:val="000000"/>
              </w:rPr>
            </w:pPr>
            <w:r w:rsidRPr="001B59A5">
              <w:rPr>
                <w:rFonts w:eastAsia="Times New Roman"/>
                <w:b/>
                <w:bCs/>
                <w:color w:val="000000"/>
              </w:rPr>
              <w:t>Performance Indicator</w:t>
            </w:r>
          </w:p>
        </w:tc>
        <w:tc>
          <w:tcPr>
            <w:tcW w:w="919"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9A1609">
            <w:pPr>
              <w:rPr>
                <w:rFonts w:eastAsia="Times New Roman"/>
                <w:b/>
                <w:bCs/>
                <w:color w:val="000000"/>
              </w:rPr>
            </w:pPr>
            <w:r w:rsidRPr="001B59A5">
              <w:rPr>
                <w:rFonts w:eastAsia="Times New Roman"/>
                <w:b/>
                <w:bCs/>
                <w:color w:val="000000"/>
              </w:rPr>
              <w:t>DFE data all pupils</w:t>
            </w:r>
          </w:p>
        </w:tc>
        <w:tc>
          <w:tcPr>
            <w:tcW w:w="993"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9A1609">
            <w:pPr>
              <w:rPr>
                <w:rFonts w:eastAsia="Times New Roman"/>
                <w:b/>
                <w:bCs/>
                <w:color w:val="000000"/>
              </w:rPr>
            </w:pPr>
            <w:proofErr w:type="spellStart"/>
            <w:r w:rsidRPr="001B59A5">
              <w:rPr>
                <w:rFonts w:eastAsia="Times New Roman"/>
                <w:b/>
                <w:bCs/>
                <w:color w:val="000000"/>
              </w:rPr>
              <w:t>Natsip</w:t>
            </w:r>
            <w:proofErr w:type="spellEnd"/>
            <w:r w:rsidRPr="001B59A5">
              <w:rPr>
                <w:rFonts w:eastAsia="Times New Roman"/>
                <w:b/>
                <w:bCs/>
                <w:color w:val="000000"/>
              </w:rPr>
              <w:t xml:space="preserve"> data all HI</w:t>
            </w:r>
          </w:p>
        </w:tc>
        <w:tc>
          <w:tcPr>
            <w:tcW w:w="1884" w:type="dxa"/>
            <w:gridSpan w:val="2"/>
            <w:tcBorders>
              <w:top w:val="single" w:sz="8" w:space="0" w:color="auto"/>
              <w:left w:val="nil"/>
              <w:bottom w:val="single" w:sz="4" w:space="0" w:color="auto"/>
              <w:right w:val="single" w:sz="8" w:space="0" w:color="auto"/>
            </w:tcBorders>
            <w:shd w:val="clear" w:color="000000" w:fill="00B0F0"/>
            <w:vAlign w:val="center"/>
            <w:hideMark/>
          </w:tcPr>
          <w:p w:rsidR="00913B0A" w:rsidRPr="001B59A5" w:rsidRDefault="00913B0A" w:rsidP="009A1609">
            <w:pPr>
              <w:rPr>
                <w:rFonts w:eastAsia="Times New Roman"/>
                <w:b/>
                <w:bCs/>
                <w:color w:val="000000"/>
              </w:rPr>
            </w:pPr>
            <w:r w:rsidRPr="001B59A5">
              <w:rPr>
                <w:rFonts w:eastAsia="Times New Roman"/>
                <w:b/>
                <w:bCs/>
                <w:color w:val="000000"/>
              </w:rPr>
              <w:t>NSS data all HI</w:t>
            </w:r>
          </w:p>
        </w:tc>
        <w:tc>
          <w:tcPr>
            <w:tcW w:w="976"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9A1609">
            <w:pPr>
              <w:rPr>
                <w:rFonts w:eastAsia="Times New Roman"/>
                <w:b/>
                <w:bCs/>
                <w:color w:val="000000"/>
              </w:rPr>
            </w:pPr>
            <w:proofErr w:type="spellStart"/>
            <w:r w:rsidRPr="001B59A5">
              <w:rPr>
                <w:rFonts w:eastAsia="Times New Roman"/>
                <w:b/>
                <w:bCs/>
                <w:color w:val="000000"/>
              </w:rPr>
              <w:t>Natsip</w:t>
            </w:r>
            <w:proofErr w:type="spellEnd"/>
            <w:r w:rsidRPr="001B59A5">
              <w:rPr>
                <w:rFonts w:eastAsia="Times New Roman"/>
                <w:b/>
                <w:bCs/>
                <w:color w:val="000000"/>
              </w:rPr>
              <w:t xml:space="preserve"> gap</w:t>
            </w:r>
          </w:p>
        </w:tc>
        <w:tc>
          <w:tcPr>
            <w:tcW w:w="1026"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9A1609">
            <w:pPr>
              <w:rPr>
                <w:rFonts w:eastAsia="Times New Roman"/>
                <w:b/>
                <w:bCs/>
                <w:color w:val="000000"/>
              </w:rPr>
            </w:pPr>
            <w:r w:rsidRPr="001B59A5">
              <w:rPr>
                <w:rFonts w:eastAsia="Times New Roman"/>
                <w:b/>
                <w:bCs/>
                <w:color w:val="000000"/>
              </w:rPr>
              <w:t>NSS gap</w:t>
            </w:r>
          </w:p>
        </w:tc>
        <w:tc>
          <w:tcPr>
            <w:tcW w:w="976"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c>
          <w:tcPr>
            <w:tcW w:w="976"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345"/>
        </w:trPr>
        <w:tc>
          <w:tcPr>
            <w:tcW w:w="1690" w:type="dxa"/>
            <w:vMerge/>
            <w:tcBorders>
              <w:left w:val="nil"/>
              <w:bottom w:val="nil"/>
              <w:right w:val="nil"/>
            </w:tcBorders>
            <w:shd w:val="clear" w:color="auto" w:fill="auto"/>
            <w:noWrap/>
            <w:vAlign w:val="bottom"/>
          </w:tcPr>
          <w:p w:rsidR="00913B0A" w:rsidRPr="001B59A5" w:rsidRDefault="00913B0A" w:rsidP="009A1609">
            <w:pPr>
              <w:rPr>
                <w:rFonts w:eastAsia="Times New Roman"/>
                <w:color w:val="000000"/>
              </w:rPr>
            </w:pPr>
          </w:p>
        </w:tc>
        <w:tc>
          <w:tcPr>
            <w:tcW w:w="4040" w:type="dxa"/>
            <w:vMerge/>
            <w:tcBorders>
              <w:left w:val="single" w:sz="8" w:space="0" w:color="auto"/>
              <w:bottom w:val="single" w:sz="8" w:space="0" w:color="auto"/>
              <w:right w:val="single" w:sz="8" w:space="0" w:color="auto"/>
            </w:tcBorders>
            <w:shd w:val="clear" w:color="000000" w:fill="00B0F0"/>
            <w:vAlign w:val="center"/>
          </w:tcPr>
          <w:p w:rsidR="00913B0A" w:rsidRPr="001B59A5" w:rsidRDefault="00913B0A" w:rsidP="009A1609">
            <w:pPr>
              <w:rPr>
                <w:rFonts w:eastAsia="Times New Roman"/>
                <w:b/>
                <w:bCs/>
                <w:color w:val="000000"/>
              </w:rPr>
            </w:pPr>
          </w:p>
        </w:tc>
        <w:tc>
          <w:tcPr>
            <w:tcW w:w="919" w:type="dxa"/>
            <w:vMerge/>
            <w:tcBorders>
              <w:left w:val="nil"/>
              <w:bottom w:val="single" w:sz="8" w:space="0" w:color="auto"/>
              <w:right w:val="single" w:sz="8" w:space="0" w:color="auto"/>
            </w:tcBorders>
            <w:shd w:val="clear" w:color="000000" w:fill="00B0F0"/>
            <w:vAlign w:val="center"/>
          </w:tcPr>
          <w:p w:rsidR="00913B0A" w:rsidRPr="001B59A5" w:rsidRDefault="00913B0A" w:rsidP="009A1609">
            <w:pPr>
              <w:rPr>
                <w:rFonts w:eastAsia="Times New Roman"/>
                <w:b/>
                <w:bCs/>
                <w:color w:val="000000"/>
              </w:rPr>
            </w:pPr>
          </w:p>
        </w:tc>
        <w:tc>
          <w:tcPr>
            <w:tcW w:w="993" w:type="dxa"/>
            <w:vMerge/>
            <w:tcBorders>
              <w:left w:val="nil"/>
              <w:bottom w:val="single" w:sz="8" w:space="0" w:color="auto"/>
              <w:right w:val="single" w:sz="8" w:space="0" w:color="auto"/>
            </w:tcBorders>
            <w:shd w:val="clear" w:color="000000" w:fill="00B0F0"/>
            <w:vAlign w:val="center"/>
          </w:tcPr>
          <w:p w:rsidR="00913B0A" w:rsidRPr="001B59A5" w:rsidRDefault="00913B0A" w:rsidP="009A1609">
            <w:pPr>
              <w:rPr>
                <w:rFonts w:eastAsia="Times New Roman"/>
                <w:b/>
                <w:bCs/>
                <w:color w:val="000000"/>
              </w:rPr>
            </w:pPr>
          </w:p>
        </w:tc>
        <w:tc>
          <w:tcPr>
            <w:tcW w:w="992" w:type="dxa"/>
            <w:tcBorders>
              <w:top w:val="single" w:sz="4" w:space="0" w:color="auto"/>
              <w:left w:val="nil"/>
              <w:bottom w:val="single" w:sz="8" w:space="0" w:color="auto"/>
              <w:right w:val="single" w:sz="4" w:space="0" w:color="auto"/>
            </w:tcBorders>
            <w:shd w:val="clear" w:color="000000" w:fill="00B0F0"/>
            <w:vAlign w:val="center"/>
          </w:tcPr>
          <w:p w:rsidR="00913B0A" w:rsidRPr="001B59A5" w:rsidRDefault="00151420" w:rsidP="009A1609">
            <w:pPr>
              <w:rPr>
                <w:rFonts w:eastAsia="Times New Roman"/>
                <w:b/>
                <w:bCs/>
                <w:color w:val="000000"/>
              </w:rPr>
            </w:pPr>
            <w:r>
              <w:rPr>
                <w:rFonts w:eastAsia="Times New Roman"/>
                <w:b/>
                <w:bCs/>
                <w:color w:val="000000"/>
              </w:rPr>
              <w:t>Cohort</w:t>
            </w:r>
          </w:p>
        </w:tc>
        <w:tc>
          <w:tcPr>
            <w:tcW w:w="892" w:type="dxa"/>
            <w:tcBorders>
              <w:top w:val="single" w:sz="4" w:space="0" w:color="auto"/>
              <w:left w:val="single" w:sz="4" w:space="0" w:color="auto"/>
              <w:bottom w:val="single" w:sz="8" w:space="0" w:color="auto"/>
              <w:right w:val="single" w:sz="8" w:space="0" w:color="auto"/>
            </w:tcBorders>
            <w:shd w:val="clear" w:color="000000" w:fill="00B0F0"/>
            <w:vAlign w:val="center"/>
          </w:tcPr>
          <w:p w:rsidR="00913B0A" w:rsidRPr="001B59A5" w:rsidRDefault="00151420" w:rsidP="009A1609">
            <w:pPr>
              <w:rPr>
                <w:rFonts w:eastAsia="Times New Roman"/>
                <w:b/>
                <w:bCs/>
                <w:color w:val="000000"/>
              </w:rPr>
            </w:pPr>
            <w:r>
              <w:rPr>
                <w:rFonts w:eastAsia="Times New Roman"/>
                <w:b/>
                <w:bCs/>
                <w:color w:val="000000"/>
              </w:rPr>
              <w:t>%</w:t>
            </w:r>
          </w:p>
        </w:tc>
        <w:tc>
          <w:tcPr>
            <w:tcW w:w="976" w:type="dxa"/>
            <w:vMerge/>
            <w:tcBorders>
              <w:left w:val="nil"/>
              <w:bottom w:val="single" w:sz="8" w:space="0" w:color="auto"/>
              <w:right w:val="single" w:sz="8" w:space="0" w:color="auto"/>
            </w:tcBorders>
            <w:shd w:val="clear" w:color="000000" w:fill="00B0F0"/>
            <w:vAlign w:val="center"/>
          </w:tcPr>
          <w:p w:rsidR="00913B0A" w:rsidRPr="001B59A5" w:rsidRDefault="00913B0A" w:rsidP="009A1609">
            <w:pPr>
              <w:rPr>
                <w:rFonts w:eastAsia="Times New Roman"/>
                <w:b/>
                <w:bCs/>
                <w:color w:val="000000"/>
              </w:rPr>
            </w:pPr>
          </w:p>
        </w:tc>
        <w:tc>
          <w:tcPr>
            <w:tcW w:w="1026" w:type="dxa"/>
            <w:vMerge/>
            <w:tcBorders>
              <w:left w:val="nil"/>
              <w:bottom w:val="single" w:sz="8" w:space="0" w:color="auto"/>
              <w:right w:val="single" w:sz="8" w:space="0" w:color="auto"/>
            </w:tcBorders>
            <w:shd w:val="clear" w:color="000000" w:fill="00B0F0"/>
            <w:vAlign w:val="center"/>
          </w:tcPr>
          <w:p w:rsidR="00913B0A" w:rsidRPr="001B59A5" w:rsidRDefault="00913B0A" w:rsidP="009A1609">
            <w:pPr>
              <w:rPr>
                <w:rFonts w:eastAsia="Times New Roman"/>
                <w:b/>
                <w:bCs/>
                <w:color w:val="000000"/>
              </w:rPr>
            </w:pPr>
          </w:p>
        </w:tc>
        <w:tc>
          <w:tcPr>
            <w:tcW w:w="976" w:type="dxa"/>
            <w:vMerge/>
            <w:tcBorders>
              <w:left w:val="nil"/>
              <w:bottom w:val="nil"/>
              <w:right w:val="nil"/>
            </w:tcBorders>
            <w:shd w:val="clear" w:color="auto" w:fill="auto"/>
            <w:noWrap/>
            <w:vAlign w:val="bottom"/>
          </w:tcPr>
          <w:p w:rsidR="00913B0A" w:rsidRPr="001B59A5" w:rsidRDefault="00913B0A" w:rsidP="009A1609">
            <w:pPr>
              <w:rPr>
                <w:rFonts w:eastAsia="Times New Roman"/>
                <w:color w:val="000000"/>
                <w:sz w:val="16"/>
                <w:szCs w:val="16"/>
              </w:rPr>
            </w:pPr>
          </w:p>
        </w:tc>
        <w:tc>
          <w:tcPr>
            <w:tcW w:w="976" w:type="dxa"/>
            <w:vMerge/>
            <w:tcBorders>
              <w:left w:val="nil"/>
              <w:bottom w:val="nil"/>
              <w:right w:val="nil"/>
            </w:tcBorders>
            <w:shd w:val="clear" w:color="auto" w:fill="auto"/>
            <w:noWrap/>
            <w:vAlign w:val="bottom"/>
          </w:tcPr>
          <w:p w:rsidR="00913B0A" w:rsidRPr="001B59A5" w:rsidRDefault="00913B0A" w:rsidP="009A1609">
            <w:pPr>
              <w:rPr>
                <w:rFonts w:eastAsia="Times New Roman"/>
                <w:color w:val="000000"/>
              </w:rPr>
            </w:pPr>
          </w:p>
        </w:tc>
        <w:tc>
          <w:tcPr>
            <w:tcW w:w="2056" w:type="dxa"/>
            <w:vMerge/>
            <w:tcBorders>
              <w:left w:val="nil"/>
              <w:bottom w:val="nil"/>
              <w:right w:val="nil"/>
            </w:tcBorders>
            <w:shd w:val="clear" w:color="auto" w:fill="auto"/>
            <w:noWrap/>
            <w:vAlign w:val="bottom"/>
          </w:tcPr>
          <w:p w:rsidR="00913B0A" w:rsidRPr="001B59A5" w:rsidRDefault="00913B0A" w:rsidP="009A1609">
            <w:pPr>
              <w:rPr>
                <w:rFonts w:eastAsia="Times New Roman"/>
                <w:color w:val="000000"/>
              </w:rPr>
            </w:pPr>
          </w:p>
        </w:tc>
        <w:tc>
          <w:tcPr>
            <w:tcW w:w="4110" w:type="dxa"/>
            <w:vMerge/>
            <w:tcBorders>
              <w:left w:val="nil"/>
              <w:bottom w:val="nil"/>
              <w:right w:val="nil"/>
            </w:tcBorders>
            <w:shd w:val="clear" w:color="auto" w:fill="auto"/>
            <w:noWrap/>
            <w:vAlign w:val="bottom"/>
          </w:tcPr>
          <w:p w:rsidR="00913B0A" w:rsidRPr="001B59A5" w:rsidRDefault="00913B0A" w:rsidP="009A1609">
            <w:pPr>
              <w:rPr>
                <w:rFonts w:eastAsia="Times New Roman"/>
                <w:color w:val="000000"/>
              </w:rPr>
            </w:pPr>
          </w:p>
        </w:tc>
      </w:tr>
      <w:tr w:rsidR="00913B0A" w:rsidRPr="001B59A5" w:rsidTr="005E731C">
        <w:trPr>
          <w:trHeight w:val="315"/>
        </w:trPr>
        <w:tc>
          <w:tcPr>
            <w:tcW w:w="169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 xml:space="preserve">1. GLD </w:t>
            </w:r>
            <w:r w:rsidRPr="001B59A5">
              <w:rPr>
                <w:rFonts w:eastAsia="Times New Roman"/>
                <w:color w:val="000000"/>
              </w:rPr>
              <w:t>End of EYFS</w:t>
            </w:r>
            <w:r w:rsidRPr="001B59A5">
              <w:rPr>
                <w:rFonts w:eastAsia="Times New Roman"/>
                <w:b/>
                <w:bCs/>
                <w:color w:val="000000"/>
              </w:rPr>
              <w:t xml:space="preserve"> </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52.0%</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28</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905075" w:rsidP="000C3854">
            <w:pPr>
              <w:jc w:val="center"/>
              <w:rPr>
                <w:rFonts w:eastAsia="Times New Roman"/>
                <w:color w:val="000000"/>
              </w:rPr>
            </w:pPr>
            <w:r>
              <w:rPr>
                <w:rFonts w:eastAsia="Times New Roman"/>
                <w:color w:val="000000"/>
              </w:rPr>
              <w:t>2/</w:t>
            </w:r>
            <w:r w:rsidR="000C3854">
              <w:rPr>
                <w:rFonts w:eastAsia="Times New Roman"/>
                <w:color w:val="000000"/>
              </w:rPr>
              <w:t>4</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661662">
            <w:pPr>
              <w:jc w:val="center"/>
              <w:rPr>
                <w:rFonts w:eastAsia="Times New Roman"/>
                <w:color w:val="000000"/>
              </w:rPr>
            </w:pPr>
            <w:r>
              <w:rPr>
                <w:rFonts w:eastAsia="Times New Roman"/>
                <w:color w:val="000000"/>
              </w:rPr>
              <w:t>50</w:t>
            </w:r>
            <w:r w:rsidRPr="001B59A5">
              <w:rPr>
                <w:rFonts w:eastAsia="Times New Roman"/>
                <w:color w:val="000000"/>
              </w:rPr>
              <w:t>.0%</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24.0</w:t>
            </w:r>
          </w:p>
        </w:tc>
        <w:tc>
          <w:tcPr>
            <w:tcW w:w="1026" w:type="dxa"/>
            <w:tcBorders>
              <w:top w:val="nil"/>
              <w:left w:val="nil"/>
              <w:bottom w:val="single" w:sz="8" w:space="0" w:color="auto"/>
              <w:right w:val="single" w:sz="8" w:space="0" w:color="auto"/>
            </w:tcBorders>
            <w:shd w:val="clear" w:color="auto" w:fill="66FF33"/>
            <w:vAlign w:val="center"/>
            <w:hideMark/>
          </w:tcPr>
          <w:p w:rsidR="00913B0A" w:rsidRPr="001B59A5" w:rsidRDefault="00913B0A" w:rsidP="009A1609">
            <w:pPr>
              <w:jc w:val="center"/>
              <w:rPr>
                <w:rFonts w:eastAsia="Times New Roman"/>
                <w:color w:val="000000"/>
              </w:rPr>
            </w:pPr>
            <w:commentRangeStart w:id="1"/>
            <w:r>
              <w:rPr>
                <w:rFonts w:eastAsia="Times New Roman"/>
                <w:color w:val="000000"/>
              </w:rPr>
              <w:t>2</w:t>
            </w:r>
            <w:commentRangeEnd w:id="1"/>
            <w:r>
              <w:rPr>
                <w:rStyle w:val="CommentReference"/>
              </w:rPr>
              <w:commentReference w:id="1"/>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60"/>
        </w:trPr>
        <w:tc>
          <w:tcPr>
            <w:tcW w:w="1690" w:type="dxa"/>
            <w:tcBorders>
              <w:top w:val="nil"/>
              <w:left w:val="nil"/>
              <w:bottom w:val="nil"/>
              <w:right w:val="nil"/>
            </w:tcBorders>
            <w:shd w:val="clear" w:color="auto" w:fill="auto"/>
            <w:noWrap/>
            <w:vAlign w:val="center"/>
            <w:hideMark/>
          </w:tcPr>
          <w:p w:rsidR="00913B0A" w:rsidRPr="001B59A5" w:rsidRDefault="00913B0A" w:rsidP="009A1609">
            <w:pPr>
              <w:jc w:val="center"/>
              <w:rPr>
                <w:rFonts w:ascii="Arial" w:eastAsia="Times New Roman" w:hAnsi="Arial" w:cs="Arial"/>
                <w:b/>
                <w:bCs/>
                <w:color w:val="000000"/>
                <w:sz w:val="20"/>
                <w:szCs w:val="2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Cs/>
                <w:color w:val="000000"/>
              </w:rPr>
            </w:pPr>
            <w:r>
              <w:rPr>
                <w:rFonts w:ascii="Arial" w:eastAsia="Times New Roman" w:hAnsi="Arial" w:cs="Arial"/>
                <w:bCs/>
                <w:color w:val="000000"/>
                <w:sz w:val="20"/>
                <w:szCs w:val="20"/>
              </w:rPr>
              <w:t xml:space="preserve">2. </w:t>
            </w:r>
            <w:r w:rsidRPr="001B59A5">
              <w:rPr>
                <w:rFonts w:ascii="Arial" w:eastAsia="Times New Roman" w:hAnsi="Arial" w:cs="Arial"/>
                <w:bCs/>
                <w:color w:val="000000"/>
                <w:sz w:val="20"/>
                <w:szCs w:val="20"/>
              </w:rPr>
              <w:t xml:space="preserve">2 levels/more </w:t>
            </w:r>
            <w:proofErr w:type="spellStart"/>
            <w:r w:rsidRPr="001B59A5">
              <w:rPr>
                <w:rFonts w:ascii="Arial" w:eastAsia="Times New Roman" w:hAnsi="Arial" w:cs="Arial"/>
                <w:bCs/>
                <w:color w:val="000000"/>
                <w:sz w:val="20"/>
                <w:szCs w:val="20"/>
              </w:rPr>
              <w:t>rdg</w:t>
            </w:r>
            <w:proofErr w:type="spellEnd"/>
            <w:r w:rsidRPr="001B59A5">
              <w:rPr>
                <w:rFonts w:ascii="Arial" w:eastAsia="Times New Roman" w:hAnsi="Arial" w:cs="Arial"/>
                <w:bCs/>
                <w:color w:val="000000"/>
                <w:sz w:val="20"/>
                <w:szCs w:val="20"/>
              </w:rPr>
              <w:t xml:space="preserve"> KS2</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88.0%</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77.3</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905075" w:rsidP="000C3854">
            <w:pPr>
              <w:jc w:val="center"/>
              <w:rPr>
                <w:rFonts w:eastAsia="Times New Roman"/>
                <w:color w:val="000000"/>
              </w:rPr>
            </w:pPr>
            <w:r>
              <w:rPr>
                <w:rFonts w:eastAsia="Times New Roman"/>
                <w:color w:val="000000"/>
              </w:rPr>
              <w:t>2/</w:t>
            </w:r>
            <w:r w:rsidR="000C3854">
              <w:rPr>
                <w:rFonts w:eastAsia="Times New Roman"/>
                <w:color w:val="000000"/>
              </w:rPr>
              <w:t>6</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661662">
            <w:pPr>
              <w:jc w:val="center"/>
              <w:rPr>
                <w:rFonts w:eastAsia="Times New Roman"/>
                <w:color w:val="000000"/>
              </w:rPr>
            </w:pPr>
            <w:r>
              <w:rPr>
                <w:rFonts w:eastAsia="Times New Roman"/>
                <w:color w:val="000000"/>
              </w:rPr>
              <w:t>33.3</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10.7</w:t>
            </w:r>
          </w:p>
        </w:tc>
        <w:tc>
          <w:tcPr>
            <w:tcW w:w="1026" w:type="dxa"/>
            <w:tcBorders>
              <w:top w:val="nil"/>
              <w:left w:val="nil"/>
              <w:bottom w:val="single" w:sz="8" w:space="0" w:color="auto"/>
              <w:right w:val="single" w:sz="8" w:space="0" w:color="auto"/>
            </w:tcBorders>
            <w:shd w:val="clear" w:color="auto" w:fill="FF0000"/>
            <w:vAlign w:val="center"/>
            <w:hideMark/>
          </w:tcPr>
          <w:p w:rsidR="00913B0A" w:rsidRPr="001B59A5" w:rsidRDefault="00913B0A" w:rsidP="009A1609">
            <w:pPr>
              <w:jc w:val="center"/>
              <w:rPr>
                <w:rFonts w:eastAsia="Times New Roman"/>
                <w:color w:val="000000"/>
              </w:rPr>
            </w:pPr>
            <w:commentRangeStart w:id="2"/>
            <w:r w:rsidRPr="001B59A5">
              <w:rPr>
                <w:rFonts w:eastAsia="Times New Roman"/>
                <w:color w:val="000000"/>
              </w:rPr>
              <w:t>5</w:t>
            </w:r>
            <w:r>
              <w:rPr>
                <w:rFonts w:eastAsia="Times New Roman"/>
                <w:color w:val="000000"/>
              </w:rPr>
              <w:t>4.7</w:t>
            </w:r>
            <w:commentRangeEnd w:id="2"/>
            <w:r>
              <w:rPr>
                <w:rStyle w:val="CommentReference"/>
              </w:rPr>
              <w:commentReference w:id="2"/>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gridAfter w:val="3"/>
          <w:wAfter w:w="7142" w:type="dxa"/>
          <w:trHeight w:val="60"/>
        </w:trPr>
        <w:tc>
          <w:tcPr>
            <w:tcW w:w="169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 xml:space="preserve">3. </w:t>
            </w:r>
            <w:r w:rsidRPr="001B59A5">
              <w:rPr>
                <w:rFonts w:eastAsia="Times New Roman"/>
                <w:color w:val="000000"/>
              </w:rPr>
              <w:t xml:space="preserve">2 levels/more </w:t>
            </w:r>
            <w:proofErr w:type="spellStart"/>
            <w:r w:rsidRPr="001B59A5">
              <w:rPr>
                <w:rFonts w:eastAsia="Times New Roman"/>
                <w:color w:val="000000"/>
              </w:rPr>
              <w:t>Wtg</w:t>
            </w:r>
            <w:proofErr w:type="spellEnd"/>
            <w:r w:rsidRPr="001B59A5">
              <w:rPr>
                <w:rFonts w:eastAsia="Times New Roman"/>
                <w:color w:val="000000"/>
              </w:rPr>
              <w:t xml:space="preserve"> KS2</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92.0%</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78.6</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905075" w:rsidP="000C3854">
            <w:pPr>
              <w:jc w:val="center"/>
              <w:rPr>
                <w:rFonts w:eastAsia="Times New Roman"/>
                <w:color w:val="000000"/>
              </w:rPr>
            </w:pPr>
            <w:r>
              <w:rPr>
                <w:rFonts w:eastAsia="Times New Roman"/>
                <w:color w:val="000000"/>
              </w:rPr>
              <w:t>5/</w:t>
            </w:r>
            <w:r w:rsidR="000C3854">
              <w:rPr>
                <w:rFonts w:eastAsia="Times New Roman"/>
                <w:color w:val="000000"/>
              </w:rPr>
              <w:t>6</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661662">
            <w:pPr>
              <w:jc w:val="center"/>
              <w:rPr>
                <w:rFonts w:eastAsia="Times New Roman"/>
                <w:color w:val="000000"/>
              </w:rPr>
            </w:pPr>
            <w:r>
              <w:rPr>
                <w:rFonts w:eastAsia="Times New Roman"/>
                <w:color w:val="000000"/>
              </w:rPr>
              <w:t>83.3</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13.4</w:t>
            </w:r>
          </w:p>
        </w:tc>
        <w:tc>
          <w:tcPr>
            <w:tcW w:w="1026" w:type="dxa"/>
            <w:tcBorders>
              <w:top w:val="nil"/>
              <w:left w:val="nil"/>
              <w:bottom w:val="single" w:sz="8" w:space="0" w:color="auto"/>
              <w:right w:val="single" w:sz="8" w:space="0" w:color="auto"/>
            </w:tcBorders>
            <w:shd w:val="clear" w:color="000000" w:fill="FFFFFF"/>
            <w:vAlign w:val="center"/>
            <w:hideMark/>
          </w:tcPr>
          <w:p w:rsidR="00913B0A" w:rsidRPr="001B59A5" w:rsidRDefault="00913B0A" w:rsidP="009A1609">
            <w:pPr>
              <w:jc w:val="center"/>
              <w:rPr>
                <w:rFonts w:eastAsia="Times New Roman"/>
                <w:color w:val="000000"/>
              </w:rPr>
            </w:pPr>
            <w:commentRangeStart w:id="3"/>
            <w:r>
              <w:rPr>
                <w:rFonts w:eastAsia="Times New Roman"/>
                <w:color w:val="000000"/>
              </w:rPr>
              <w:t>8.7</w:t>
            </w:r>
            <w:commentRangeEnd w:id="3"/>
            <w:r>
              <w:rPr>
                <w:rStyle w:val="CommentReference"/>
              </w:rPr>
              <w:commentReference w:id="3"/>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r>
      <w:tr w:rsidR="00913B0A" w:rsidRPr="001B59A5" w:rsidTr="005E731C">
        <w:trPr>
          <w:trHeight w:val="315"/>
        </w:trPr>
        <w:tc>
          <w:tcPr>
            <w:tcW w:w="1690" w:type="dxa"/>
            <w:tcBorders>
              <w:top w:val="nil"/>
              <w:left w:val="nil"/>
              <w:bottom w:val="nil"/>
              <w:right w:val="nil"/>
            </w:tcBorders>
            <w:shd w:val="clear" w:color="auto" w:fill="auto"/>
            <w:noWrap/>
            <w:vAlign w:val="bottom"/>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bottom"/>
            <w:hideMark/>
          </w:tcPr>
          <w:p w:rsidR="00913B0A" w:rsidRPr="001B59A5" w:rsidRDefault="00913B0A" w:rsidP="009A1609">
            <w:pPr>
              <w:rPr>
                <w:rFonts w:eastAsia="Times New Roman"/>
                <w:color w:val="000000"/>
              </w:rPr>
            </w:pPr>
            <w:r>
              <w:rPr>
                <w:rFonts w:eastAsia="Times New Roman"/>
                <w:color w:val="000000"/>
              </w:rPr>
              <w:t xml:space="preserve">4. </w:t>
            </w:r>
            <w:r w:rsidRPr="001B59A5">
              <w:rPr>
                <w:rFonts w:eastAsia="Times New Roman"/>
                <w:color w:val="000000"/>
              </w:rPr>
              <w:t>2 levels/more Ma KS2</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88.0%</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78.2</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905075" w:rsidP="000C3854">
            <w:pPr>
              <w:jc w:val="center"/>
              <w:rPr>
                <w:rFonts w:eastAsia="Times New Roman"/>
                <w:color w:val="000000"/>
              </w:rPr>
            </w:pPr>
            <w:r>
              <w:rPr>
                <w:rFonts w:eastAsia="Times New Roman"/>
                <w:color w:val="000000"/>
              </w:rPr>
              <w:t>2/</w:t>
            </w:r>
            <w:r w:rsidR="000C3854">
              <w:rPr>
                <w:rFonts w:eastAsia="Times New Roman"/>
                <w:color w:val="000000"/>
              </w:rPr>
              <w:t>6</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661662">
            <w:pPr>
              <w:jc w:val="center"/>
              <w:rPr>
                <w:rFonts w:eastAsia="Times New Roman"/>
                <w:color w:val="000000"/>
              </w:rPr>
            </w:pPr>
            <w:r>
              <w:rPr>
                <w:rFonts w:eastAsia="Times New Roman"/>
                <w:color w:val="000000"/>
              </w:rPr>
              <w:t>33.3</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9.8</w:t>
            </w:r>
          </w:p>
        </w:tc>
        <w:tc>
          <w:tcPr>
            <w:tcW w:w="1026" w:type="dxa"/>
            <w:tcBorders>
              <w:top w:val="nil"/>
              <w:left w:val="nil"/>
              <w:bottom w:val="single" w:sz="8" w:space="0" w:color="auto"/>
              <w:right w:val="single" w:sz="8" w:space="0" w:color="auto"/>
            </w:tcBorders>
            <w:shd w:val="clear" w:color="auto" w:fill="FF0000"/>
            <w:vAlign w:val="center"/>
            <w:hideMark/>
          </w:tcPr>
          <w:p w:rsidR="00913B0A" w:rsidRPr="001B59A5" w:rsidRDefault="00913B0A" w:rsidP="009A1609">
            <w:pPr>
              <w:jc w:val="center"/>
              <w:rPr>
                <w:rFonts w:eastAsia="Times New Roman"/>
                <w:color w:val="000000"/>
              </w:rPr>
            </w:pPr>
            <w:commentRangeStart w:id="4"/>
            <w:r>
              <w:rPr>
                <w:rFonts w:eastAsia="Times New Roman"/>
                <w:color w:val="000000"/>
              </w:rPr>
              <w:t>54.7</w:t>
            </w:r>
            <w:commentRangeEnd w:id="4"/>
            <w:r>
              <w:rPr>
                <w:rStyle w:val="CommentReference"/>
              </w:rPr>
              <w:commentReference w:id="4"/>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315"/>
        </w:trPr>
        <w:tc>
          <w:tcPr>
            <w:tcW w:w="169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 xml:space="preserve">5. </w:t>
            </w:r>
            <w:r w:rsidRPr="001B59A5">
              <w:rPr>
                <w:rFonts w:eastAsia="Times New Roman"/>
                <w:color w:val="000000"/>
              </w:rPr>
              <w:t xml:space="preserve">Level 4/more </w:t>
            </w:r>
            <w:proofErr w:type="spellStart"/>
            <w:r w:rsidRPr="001B59A5">
              <w:rPr>
                <w:rFonts w:eastAsia="Times New Roman"/>
                <w:color w:val="000000"/>
              </w:rPr>
              <w:t>Rdg</w:t>
            </w:r>
            <w:proofErr w:type="spellEnd"/>
            <w:r w:rsidRPr="001B59A5">
              <w:rPr>
                <w:rFonts w:eastAsia="Times New Roman"/>
                <w:color w:val="000000"/>
              </w:rPr>
              <w:t>/</w:t>
            </w:r>
            <w:proofErr w:type="spellStart"/>
            <w:r w:rsidRPr="001B59A5">
              <w:rPr>
                <w:rFonts w:eastAsia="Times New Roman"/>
                <w:color w:val="000000"/>
              </w:rPr>
              <w:t>Wtg</w:t>
            </w:r>
            <w:proofErr w:type="spellEnd"/>
            <w:r w:rsidRPr="001B59A5">
              <w:rPr>
                <w:rFonts w:eastAsia="Times New Roman"/>
                <w:color w:val="000000"/>
              </w:rPr>
              <w:t>/Ma</w:t>
            </w:r>
            <w:r w:rsidRPr="001B59A5">
              <w:rPr>
                <w:rFonts w:eastAsia="Times New Roman"/>
                <w:b/>
                <w:bCs/>
                <w:color w:val="000000"/>
              </w:rPr>
              <w:t xml:space="preserve"> </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75.0%</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57</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905075" w:rsidP="000C3854">
            <w:pPr>
              <w:jc w:val="center"/>
              <w:rPr>
                <w:rFonts w:eastAsia="Times New Roman"/>
                <w:color w:val="000000"/>
              </w:rPr>
            </w:pPr>
            <w:r>
              <w:rPr>
                <w:rFonts w:eastAsia="Times New Roman"/>
                <w:color w:val="000000"/>
              </w:rPr>
              <w:t>3/</w:t>
            </w:r>
            <w:r w:rsidR="000C3854">
              <w:rPr>
                <w:rFonts w:eastAsia="Times New Roman"/>
                <w:color w:val="000000"/>
              </w:rPr>
              <w:t>6</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5</w:t>
            </w:r>
            <w:r w:rsidRPr="001B59A5">
              <w:rPr>
                <w:rFonts w:eastAsia="Times New Roman"/>
                <w:color w:val="000000"/>
              </w:rPr>
              <w:t>0%</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18</w:t>
            </w:r>
          </w:p>
        </w:tc>
        <w:tc>
          <w:tcPr>
            <w:tcW w:w="1026" w:type="dxa"/>
            <w:tcBorders>
              <w:top w:val="nil"/>
              <w:left w:val="nil"/>
              <w:bottom w:val="single" w:sz="8" w:space="0" w:color="auto"/>
              <w:right w:val="single" w:sz="8" w:space="0" w:color="auto"/>
            </w:tcBorders>
            <w:shd w:val="clear" w:color="auto" w:fill="FF0000"/>
            <w:vAlign w:val="center"/>
            <w:hideMark/>
          </w:tcPr>
          <w:p w:rsidR="00913B0A" w:rsidRPr="001B59A5" w:rsidRDefault="00913B0A" w:rsidP="009A1609">
            <w:pPr>
              <w:jc w:val="center"/>
              <w:rPr>
                <w:rFonts w:eastAsia="Times New Roman"/>
                <w:color w:val="000000"/>
              </w:rPr>
            </w:pPr>
            <w:commentRangeStart w:id="5"/>
            <w:r>
              <w:rPr>
                <w:rFonts w:eastAsia="Times New Roman"/>
                <w:color w:val="000000"/>
              </w:rPr>
              <w:t>25</w:t>
            </w:r>
            <w:commentRangeEnd w:id="5"/>
            <w:r>
              <w:rPr>
                <w:rStyle w:val="CommentReference"/>
              </w:rPr>
              <w:commentReference w:id="5"/>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315"/>
        </w:trPr>
        <w:tc>
          <w:tcPr>
            <w:tcW w:w="169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 xml:space="preserve">6. </w:t>
            </w:r>
            <w:r w:rsidRPr="001B59A5">
              <w:rPr>
                <w:rFonts w:eastAsia="Times New Roman"/>
                <w:color w:val="000000"/>
              </w:rPr>
              <w:t xml:space="preserve">3/more levels </w:t>
            </w:r>
            <w:proofErr w:type="spellStart"/>
            <w:r w:rsidRPr="001B59A5">
              <w:rPr>
                <w:rFonts w:eastAsia="Times New Roman"/>
                <w:color w:val="000000"/>
              </w:rPr>
              <w:t>Eng</w:t>
            </w:r>
            <w:proofErr w:type="spellEnd"/>
            <w:r w:rsidRPr="001B59A5">
              <w:rPr>
                <w:rFonts w:eastAsia="Times New Roman"/>
                <w:color w:val="000000"/>
              </w:rPr>
              <w:t xml:space="preserve"> KS2-4</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71.6%</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57.7</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ED314C" w:rsidP="000C3854">
            <w:pPr>
              <w:jc w:val="center"/>
              <w:rPr>
                <w:rFonts w:eastAsia="Times New Roman"/>
                <w:color w:val="000000"/>
              </w:rPr>
            </w:pPr>
            <w:r>
              <w:rPr>
                <w:rFonts w:eastAsia="Times New Roman"/>
                <w:color w:val="000000"/>
              </w:rPr>
              <w:t>6/</w:t>
            </w:r>
            <w:r w:rsidR="000C3854">
              <w:rPr>
                <w:rFonts w:eastAsia="Times New Roman"/>
                <w:color w:val="000000"/>
              </w:rPr>
              <w:t>8</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75</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13.9</w:t>
            </w:r>
          </w:p>
        </w:tc>
        <w:tc>
          <w:tcPr>
            <w:tcW w:w="1026" w:type="dxa"/>
            <w:tcBorders>
              <w:top w:val="nil"/>
              <w:left w:val="nil"/>
              <w:bottom w:val="single" w:sz="8" w:space="0" w:color="auto"/>
              <w:right w:val="nil"/>
            </w:tcBorders>
            <w:shd w:val="clear" w:color="auto" w:fill="66FF33"/>
            <w:vAlign w:val="center"/>
            <w:hideMark/>
          </w:tcPr>
          <w:p w:rsidR="00913B0A" w:rsidRPr="001B59A5" w:rsidRDefault="00913B0A" w:rsidP="009A1609">
            <w:pPr>
              <w:jc w:val="center"/>
              <w:rPr>
                <w:rFonts w:eastAsia="Times New Roman"/>
                <w:color w:val="000000"/>
              </w:rPr>
            </w:pPr>
            <w:commentRangeStart w:id="6"/>
            <w:r>
              <w:rPr>
                <w:rFonts w:eastAsia="Times New Roman"/>
                <w:color w:val="000000"/>
              </w:rPr>
              <w:t>No gap</w:t>
            </w:r>
            <w:commentRangeEnd w:id="6"/>
            <w:r>
              <w:rPr>
                <w:rStyle w:val="CommentReference"/>
              </w:rPr>
              <w:commentReference w:id="6"/>
            </w:r>
          </w:p>
        </w:tc>
        <w:tc>
          <w:tcPr>
            <w:tcW w:w="976" w:type="dxa"/>
            <w:tcBorders>
              <w:top w:val="nil"/>
              <w:left w:val="single" w:sz="4" w:space="0" w:color="auto"/>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r w:rsidRPr="001B59A5">
              <w:rPr>
                <w:rFonts w:eastAsia="Times New Roman"/>
                <w:color w:val="000000"/>
                <w:sz w:val="16"/>
                <w:szCs w:val="16"/>
              </w:rPr>
              <w:t> </w:t>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315"/>
        </w:trPr>
        <w:tc>
          <w:tcPr>
            <w:tcW w:w="169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7. 3/more levels Maths</w:t>
            </w:r>
            <w:r w:rsidRPr="001B59A5">
              <w:rPr>
                <w:rFonts w:eastAsia="Times New Roman"/>
                <w:color w:val="000000"/>
              </w:rPr>
              <w:t xml:space="preserve"> KS2-4</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sidRPr="001B59A5">
              <w:rPr>
                <w:rFonts w:eastAsia="Times New Roman"/>
                <w:color w:val="000000"/>
              </w:rPr>
              <w:t>71.9%</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59</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905075" w:rsidP="000C3854">
            <w:pPr>
              <w:jc w:val="center"/>
              <w:rPr>
                <w:rFonts w:eastAsia="Times New Roman"/>
                <w:color w:val="000000"/>
              </w:rPr>
            </w:pPr>
            <w:r>
              <w:rPr>
                <w:rFonts w:eastAsia="Times New Roman"/>
                <w:color w:val="000000"/>
              </w:rPr>
              <w:t>8/</w:t>
            </w:r>
            <w:r w:rsidR="000C3854">
              <w:rPr>
                <w:rFonts w:eastAsia="Times New Roman"/>
                <w:color w:val="000000"/>
              </w:rPr>
              <w:t>8</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100%</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12.9</w:t>
            </w:r>
          </w:p>
        </w:tc>
        <w:tc>
          <w:tcPr>
            <w:tcW w:w="1026" w:type="dxa"/>
            <w:tcBorders>
              <w:top w:val="nil"/>
              <w:left w:val="nil"/>
              <w:bottom w:val="single" w:sz="8" w:space="0" w:color="auto"/>
              <w:right w:val="nil"/>
            </w:tcBorders>
            <w:shd w:val="clear" w:color="000000" w:fill="66FF33"/>
            <w:vAlign w:val="center"/>
            <w:hideMark/>
          </w:tcPr>
          <w:p w:rsidR="00913B0A" w:rsidRPr="001B59A5" w:rsidRDefault="00913B0A" w:rsidP="009A1609">
            <w:pPr>
              <w:jc w:val="center"/>
              <w:rPr>
                <w:rFonts w:eastAsia="Times New Roman"/>
                <w:color w:val="000000"/>
              </w:rPr>
            </w:pPr>
            <w:commentRangeStart w:id="7"/>
            <w:r w:rsidRPr="001B59A5">
              <w:rPr>
                <w:rFonts w:eastAsia="Times New Roman"/>
                <w:color w:val="000000"/>
              </w:rPr>
              <w:t>No gap</w:t>
            </w:r>
            <w:commentRangeEnd w:id="7"/>
            <w:r>
              <w:rPr>
                <w:rStyle w:val="CommentReference"/>
              </w:rPr>
              <w:commentReference w:id="7"/>
            </w:r>
          </w:p>
        </w:tc>
        <w:tc>
          <w:tcPr>
            <w:tcW w:w="976" w:type="dxa"/>
            <w:tcBorders>
              <w:top w:val="nil"/>
              <w:left w:val="single" w:sz="4" w:space="0" w:color="auto"/>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r w:rsidRPr="001B59A5">
              <w:rPr>
                <w:rFonts w:eastAsia="Times New Roman"/>
                <w:color w:val="000000"/>
                <w:sz w:val="16"/>
                <w:szCs w:val="16"/>
              </w:rPr>
              <w:t> </w:t>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315"/>
        </w:trPr>
        <w:tc>
          <w:tcPr>
            <w:tcW w:w="169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040" w:type="dxa"/>
            <w:tcBorders>
              <w:top w:val="nil"/>
              <w:left w:val="single" w:sz="8" w:space="0" w:color="auto"/>
              <w:bottom w:val="single" w:sz="8"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 xml:space="preserve">8. </w:t>
            </w:r>
            <w:r w:rsidRPr="001B59A5">
              <w:rPr>
                <w:rFonts w:eastAsia="Times New Roman"/>
                <w:color w:val="000000"/>
              </w:rPr>
              <w:t>5/more A</w:t>
            </w:r>
            <w:r>
              <w:rPr>
                <w:rFonts w:eastAsia="Times New Roman"/>
                <w:color w:val="000000"/>
              </w:rPr>
              <w:t xml:space="preserve">*-G GCSEs </w:t>
            </w:r>
            <w:r w:rsidRPr="001B59A5">
              <w:rPr>
                <w:rFonts w:eastAsia="Times New Roman"/>
                <w:color w:val="000000"/>
              </w:rPr>
              <w:t xml:space="preserve"> </w:t>
            </w:r>
            <w:proofErr w:type="spellStart"/>
            <w:r w:rsidRPr="001B59A5">
              <w:rPr>
                <w:rFonts w:eastAsia="Times New Roman"/>
                <w:color w:val="000000"/>
              </w:rPr>
              <w:t>E</w:t>
            </w:r>
            <w:r>
              <w:rPr>
                <w:rFonts w:eastAsia="Times New Roman"/>
                <w:color w:val="000000"/>
              </w:rPr>
              <w:t>ng</w:t>
            </w:r>
            <w:proofErr w:type="spellEnd"/>
            <w:r>
              <w:rPr>
                <w:rFonts w:eastAsia="Times New Roman"/>
                <w:color w:val="000000"/>
              </w:rPr>
              <w:t xml:space="preserve"> </w:t>
            </w:r>
            <w:r w:rsidRPr="001B59A5">
              <w:rPr>
                <w:rFonts w:eastAsia="Times New Roman"/>
                <w:color w:val="000000"/>
              </w:rPr>
              <w:t xml:space="preserve"> &amp; M</w:t>
            </w:r>
            <w:r w:rsidRPr="001B59A5">
              <w:rPr>
                <w:rFonts w:eastAsia="Times New Roman"/>
                <w:b/>
                <w:bCs/>
                <w:color w:val="000000"/>
              </w:rPr>
              <w:t xml:space="preserve"> </w:t>
            </w:r>
          </w:p>
        </w:tc>
        <w:tc>
          <w:tcPr>
            <w:tcW w:w="919"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90.5</w:t>
            </w:r>
            <w:r w:rsidRPr="001B59A5">
              <w:rPr>
                <w:rFonts w:eastAsia="Times New Roman"/>
                <w:color w:val="000000"/>
              </w:rPr>
              <w:t>%</w:t>
            </w:r>
          </w:p>
        </w:tc>
        <w:tc>
          <w:tcPr>
            <w:tcW w:w="993"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70.9</w:t>
            </w:r>
            <w:r w:rsidRPr="001B59A5">
              <w:rPr>
                <w:rFonts w:eastAsia="Times New Roman"/>
                <w:color w:val="000000"/>
              </w:rPr>
              <w:t>%</w:t>
            </w:r>
          </w:p>
        </w:tc>
        <w:tc>
          <w:tcPr>
            <w:tcW w:w="992" w:type="dxa"/>
            <w:tcBorders>
              <w:top w:val="nil"/>
              <w:left w:val="nil"/>
              <w:bottom w:val="single" w:sz="8" w:space="0" w:color="auto"/>
              <w:right w:val="single" w:sz="4" w:space="0" w:color="auto"/>
            </w:tcBorders>
            <w:shd w:val="clear" w:color="auto" w:fill="auto"/>
            <w:vAlign w:val="center"/>
            <w:hideMark/>
          </w:tcPr>
          <w:p w:rsidR="00913B0A" w:rsidRPr="001B59A5" w:rsidRDefault="00ED314C" w:rsidP="000C3854">
            <w:pPr>
              <w:jc w:val="center"/>
              <w:rPr>
                <w:rFonts w:eastAsia="Times New Roman"/>
                <w:color w:val="000000"/>
              </w:rPr>
            </w:pPr>
            <w:r>
              <w:rPr>
                <w:rFonts w:eastAsia="Times New Roman"/>
                <w:color w:val="000000"/>
              </w:rPr>
              <w:t>6/</w:t>
            </w:r>
            <w:r w:rsidR="000C3854">
              <w:rPr>
                <w:rFonts w:eastAsia="Times New Roman"/>
                <w:color w:val="000000"/>
              </w:rPr>
              <w:t>8</w:t>
            </w:r>
          </w:p>
        </w:tc>
        <w:tc>
          <w:tcPr>
            <w:tcW w:w="892" w:type="dxa"/>
            <w:tcBorders>
              <w:top w:val="nil"/>
              <w:left w:val="single" w:sz="4" w:space="0" w:color="auto"/>
              <w:bottom w:val="single" w:sz="8"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75</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hideMark/>
          </w:tcPr>
          <w:p w:rsidR="00913B0A" w:rsidRPr="001B59A5" w:rsidRDefault="00913B0A" w:rsidP="009A1609">
            <w:pPr>
              <w:jc w:val="center"/>
              <w:rPr>
                <w:rFonts w:eastAsia="Times New Roman"/>
                <w:color w:val="000000"/>
              </w:rPr>
            </w:pPr>
            <w:r>
              <w:rPr>
                <w:rFonts w:eastAsia="Times New Roman"/>
                <w:color w:val="000000"/>
              </w:rPr>
              <w:t>19.6</w:t>
            </w:r>
          </w:p>
        </w:tc>
        <w:tc>
          <w:tcPr>
            <w:tcW w:w="1026" w:type="dxa"/>
            <w:tcBorders>
              <w:top w:val="nil"/>
              <w:left w:val="nil"/>
              <w:bottom w:val="single" w:sz="8" w:space="0" w:color="auto"/>
              <w:right w:val="nil"/>
            </w:tcBorders>
            <w:shd w:val="clear" w:color="auto" w:fill="FF0000"/>
            <w:vAlign w:val="center"/>
            <w:hideMark/>
          </w:tcPr>
          <w:p w:rsidR="00913B0A" w:rsidRPr="001B59A5" w:rsidRDefault="00913B0A" w:rsidP="009A1609">
            <w:pPr>
              <w:jc w:val="center"/>
              <w:rPr>
                <w:rFonts w:eastAsia="Times New Roman"/>
                <w:color w:val="000000"/>
              </w:rPr>
            </w:pPr>
            <w:commentRangeStart w:id="8"/>
            <w:r>
              <w:rPr>
                <w:rFonts w:eastAsia="Times New Roman"/>
                <w:color w:val="000000"/>
              </w:rPr>
              <w:t>15.5</w:t>
            </w:r>
            <w:commentRangeEnd w:id="8"/>
            <w:r>
              <w:rPr>
                <w:rStyle w:val="CommentReference"/>
              </w:rPr>
              <w:commentReference w:id="8"/>
            </w:r>
          </w:p>
        </w:tc>
        <w:tc>
          <w:tcPr>
            <w:tcW w:w="976" w:type="dxa"/>
            <w:tcBorders>
              <w:top w:val="nil"/>
              <w:left w:val="single" w:sz="4" w:space="0" w:color="auto"/>
              <w:bottom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r w:rsidRPr="001B59A5">
              <w:rPr>
                <w:rFonts w:eastAsia="Times New Roman"/>
                <w:color w:val="000000"/>
                <w:sz w:val="16"/>
                <w:szCs w:val="16"/>
              </w:rPr>
              <w:t> </w:t>
            </w:r>
          </w:p>
        </w:tc>
        <w:tc>
          <w:tcPr>
            <w:tcW w:w="97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913B0A" w:rsidRPr="001B59A5" w:rsidTr="005E731C">
        <w:trPr>
          <w:trHeight w:val="345"/>
        </w:trPr>
        <w:tc>
          <w:tcPr>
            <w:tcW w:w="1690"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sz w:val="16"/>
                <w:szCs w:val="16"/>
              </w:rPr>
            </w:pPr>
          </w:p>
        </w:tc>
        <w:tc>
          <w:tcPr>
            <w:tcW w:w="4040" w:type="dxa"/>
            <w:tcBorders>
              <w:top w:val="nil"/>
              <w:left w:val="single" w:sz="8" w:space="0" w:color="auto"/>
              <w:bottom w:val="single" w:sz="4" w:space="0" w:color="auto"/>
              <w:right w:val="single" w:sz="8" w:space="0" w:color="auto"/>
            </w:tcBorders>
            <w:shd w:val="clear" w:color="auto" w:fill="auto"/>
            <w:vAlign w:val="center"/>
            <w:hideMark/>
          </w:tcPr>
          <w:p w:rsidR="00913B0A" w:rsidRPr="001B59A5" w:rsidRDefault="00913B0A" w:rsidP="009A1609">
            <w:pPr>
              <w:rPr>
                <w:rFonts w:eastAsia="Times New Roman"/>
                <w:b/>
                <w:bCs/>
                <w:color w:val="000000"/>
              </w:rPr>
            </w:pPr>
            <w:r>
              <w:rPr>
                <w:rFonts w:eastAsia="Times New Roman"/>
                <w:color w:val="000000"/>
              </w:rPr>
              <w:t xml:space="preserve">9. 5/more A*-C GCSEs  </w:t>
            </w:r>
            <w:proofErr w:type="spellStart"/>
            <w:r>
              <w:rPr>
                <w:rFonts w:eastAsia="Times New Roman"/>
                <w:color w:val="000000"/>
              </w:rPr>
              <w:t>Eng</w:t>
            </w:r>
            <w:proofErr w:type="spellEnd"/>
            <w:r>
              <w:rPr>
                <w:rFonts w:eastAsia="Times New Roman"/>
                <w:color w:val="000000"/>
              </w:rPr>
              <w:t xml:space="preserve"> &amp; M </w:t>
            </w:r>
            <w:r w:rsidRPr="001B59A5">
              <w:rPr>
                <w:rFonts w:eastAsia="Times New Roman"/>
                <w:b/>
                <w:bCs/>
                <w:color w:val="000000"/>
              </w:rPr>
              <w:t xml:space="preserve"> </w:t>
            </w:r>
          </w:p>
        </w:tc>
        <w:tc>
          <w:tcPr>
            <w:tcW w:w="919" w:type="dxa"/>
            <w:tcBorders>
              <w:top w:val="nil"/>
              <w:left w:val="nil"/>
              <w:bottom w:val="single" w:sz="4"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59.2%</w:t>
            </w:r>
          </w:p>
        </w:tc>
        <w:tc>
          <w:tcPr>
            <w:tcW w:w="993" w:type="dxa"/>
            <w:tcBorders>
              <w:top w:val="nil"/>
              <w:left w:val="nil"/>
              <w:bottom w:val="single" w:sz="4"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44.1%</w:t>
            </w:r>
          </w:p>
        </w:tc>
        <w:tc>
          <w:tcPr>
            <w:tcW w:w="992" w:type="dxa"/>
            <w:tcBorders>
              <w:top w:val="nil"/>
              <w:left w:val="nil"/>
              <w:bottom w:val="single" w:sz="4" w:space="0" w:color="auto"/>
              <w:right w:val="single" w:sz="4" w:space="0" w:color="auto"/>
            </w:tcBorders>
            <w:shd w:val="clear" w:color="auto" w:fill="auto"/>
            <w:vAlign w:val="center"/>
          </w:tcPr>
          <w:p w:rsidR="00913B0A" w:rsidRPr="001B59A5" w:rsidRDefault="00ED314C" w:rsidP="000C3854">
            <w:pPr>
              <w:jc w:val="center"/>
              <w:rPr>
                <w:rFonts w:eastAsia="Times New Roman"/>
                <w:color w:val="000000"/>
              </w:rPr>
            </w:pPr>
            <w:r>
              <w:rPr>
                <w:rFonts w:eastAsia="Times New Roman"/>
                <w:color w:val="000000"/>
              </w:rPr>
              <w:t>6/</w:t>
            </w:r>
            <w:r w:rsidR="000C3854">
              <w:rPr>
                <w:rFonts w:eastAsia="Times New Roman"/>
                <w:color w:val="000000"/>
              </w:rPr>
              <w:t>8</w:t>
            </w:r>
          </w:p>
        </w:tc>
        <w:tc>
          <w:tcPr>
            <w:tcW w:w="892" w:type="dxa"/>
            <w:tcBorders>
              <w:top w:val="nil"/>
              <w:left w:val="single" w:sz="4" w:space="0" w:color="auto"/>
              <w:bottom w:val="single" w:sz="4"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75%</w:t>
            </w:r>
          </w:p>
        </w:tc>
        <w:tc>
          <w:tcPr>
            <w:tcW w:w="976" w:type="dxa"/>
            <w:tcBorders>
              <w:top w:val="nil"/>
              <w:left w:val="nil"/>
              <w:bottom w:val="single" w:sz="4" w:space="0" w:color="auto"/>
              <w:right w:val="single" w:sz="8" w:space="0" w:color="auto"/>
            </w:tcBorders>
            <w:shd w:val="clear" w:color="auto" w:fill="auto"/>
            <w:vAlign w:val="center"/>
          </w:tcPr>
          <w:p w:rsidR="00913B0A" w:rsidRPr="001B59A5" w:rsidRDefault="00913B0A" w:rsidP="009A1609">
            <w:pPr>
              <w:jc w:val="center"/>
              <w:rPr>
                <w:rFonts w:eastAsia="Times New Roman"/>
                <w:color w:val="000000"/>
              </w:rPr>
            </w:pPr>
            <w:r>
              <w:rPr>
                <w:rFonts w:eastAsia="Times New Roman"/>
                <w:color w:val="000000"/>
              </w:rPr>
              <w:t>15.1</w:t>
            </w:r>
          </w:p>
        </w:tc>
        <w:tc>
          <w:tcPr>
            <w:tcW w:w="1026" w:type="dxa"/>
            <w:tcBorders>
              <w:top w:val="nil"/>
              <w:left w:val="nil"/>
              <w:bottom w:val="single" w:sz="4" w:space="0" w:color="auto"/>
              <w:right w:val="nil"/>
            </w:tcBorders>
            <w:shd w:val="clear" w:color="000000" w:fill="66FF33"/>
            <w:vAlign w:val="center"/>
            <w:hideMark/>
          </w:tcPr>
          <w:p w:rsidR="00913B0A" w:rsidRPr="001B59A5" w:rsidRDefault="00913B0A" w:rsidP="009A1609">
            <w:pPr>
              <w:jc w:val="center"/>
              <w:rPr>
                <w:rFonts w:eastAsia="Times New Roman"/>
                <w:color w:val="000000"/>
              </w:rPr>
            </w:pPr>
            <w:commentRangeStart w:id="9"/>
            <w:r w:rsidRPr="001B59A5">
              <w:rPr>
                <w:rFonts w:eastAsia="Times New Roman"/>
                <w:color w:val="000000"/>
              </w:rPr>
              <w:t>No gap</w:t>
            </w:r>
            <w:commentRangeEnd w:id="9"/>
            <w:r>
              <w:rPr>
                <w:rStyle w:val="CommentReference"/>
              </w:rPr>
              <w:commentReference w:id="9"/>
            </w:r>
          </w:p>
        </w:tc>
        <w:tc>
          <w:tcPr>
            <w:tcW w:w="976" w:type="dxa"/>
            <w:vMerge w:val="restart"/>
            <w:tcBorders>
              <w:top w:val="nil"/>
              <w:left w:val="single" w:sz="4" w:space="0" w:color="auto"/>
              <w:right w:val="nil"/>
            </w:tcBorders>
            <w:shd w:val="clear" w:color="auto" w:fill="auto"/>
            <w:noWrap/>
            <w:vAlign w:val="bottom"/>
            <w:hideMark/>
          </w:tcPr>
          <w:p w:rsidR="00913B0A" w:rsidRPr="001B59A5" w:rsidRDefault="00913B0A" w:rsidP="009A1609">
            <w:pPr>
              <w:rPr>
                <w:rFonts w:eastAsia="Times New Roman"/>
                <w:color w:val="000000"/>
                <w:sz w:val="16"/>
                <w:szCs w:val="16"/>
              </w:rPr>
            </w:pPr>
            <w:r w:rsidRPr="001B59A5">
              <w:rPr>
                <w:rFonts w:eastAsia="Times New Roman"/>
                <w:color w:val="000000"/>
                <w:sz w:val="16"/>
                <w:szCs w:val="16"/>
              </w:rPr>
              <w:t> </w:t>
            </w:r>
          </w:p>
        </w:tc>
        <w:tc>
          <w:tcPr>
            <w:tcW w:w="976"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2056"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c>
          <w:tcPr>
            <w:tcW w:w="4110" w:type="dxa"/>
            <w:vMerge w:val="restart"/>
            <w:tcBorders>
              <w:top w:val="nil"/>
              <w:left w:val="nil"/>
              <w:right w:val="nil"/>
            </w:tcBorders>
            <w:shd w:val="clear" w:color="auto" w:fill="auto"/>
            <w:noWrap/>
            <w:vAlign w:val="bottom"/>
            <w:hideMark/>
          </w:tcPr>
          <w:p w:rsidR="00913B0A" w:rsidRPr="001B59A5" w:rsidRDefault="00913B0A" w:rsidP="009A1609">
            <w:pPr>
              <w:rPr>
                <w:rFonts w:eastAsia="Times New Roman"/>
                <w:color w:val="000000"/>
              </w:rPr>
            </w:pPr>
          </w:p>
        </w:tc>
      </w:tr>
      <w:tr w:rsidR="00151420" w:rsidRPr="001B59A5" w:rsidTr="005E731C">
        <w:trPr>
          <w:trHeight w:val="180"/>
        </w:trPr>
        <w:tc>
          <w:tcPr>
            <w:tcW w:w="1690" w:type="dxa"/>
            <w:vMerge/>
            <w:tcBorders>
              <w:left w:val="nil"/>
              <w:bottom w:val="nil"/>
              <w:right w:val="nil"/>
            </w:tcBorders>
            <w:shd w:val="clear" w:color="auto" w:fill="auto"/>
            <w:noWrap/>
            <w:vAlign w:val="bottom"/>
          </w:tcPr>
          <w:p w:rsidR="00151420" w:rsidRPr="001B59A5" w:rsidRDefault="00151420" w:rsidP="009A1609">
            <w:pPr>
              <w:rPr>
                <w:rFonts w:eastAsia="Times New Roman"/>
                <w:color w:val="000000"/>
                <w:sz w:val="16"/>
                <w:szCs w:val="16"/>
              </w:rPr>
            </w:pPr>
          </w:p>
        </w:tc>
        <w:tc>
          <w:tcPr>
            <w:tcW w:w="4040" w:type="dxa"/>
            <w:tcBorders>
              <w:top w:val="single" w:sz="4" w:space="0" w:color="auto"/>
              <w:left w:val="single" w:sz="8" w:space="0" w:color="auto"/>
              <w:bottom w:val="single" w:sz="8" w:space="0" w:color="auto"/>
              <w:right w:val="single" w:sz="8" w:space="0" w:color="auto"/>
            </w:tcBorders>
            <w:shd w:val="clear" w:color="auto" w:fill="auto"/>
            <w:vAlign w:val="center"/>
          </w:tcPr>
          <w:p w:rsidR="00151420" w:rsidRDefault="00151420" w:rsidP="009A1609">
            <w:pPr>
              <w:spacing w:after="0" w:line="240" w:lineRule="auto"/>
              <w:rPr>
                <w:rFonts w:eastAsia="Times New Roman"/>
                <w:color w:val="000000"/>
              </w:rPr>
            </w:pPr>
            <w:r>
              <w:rPr>
                <w:rFonts w:eastAsia="Times New Roman"/>
                <w:color w:val="000000"/>
              </w:rPr>
              <w:t>10. 5/more A*-C GCSEs Any</w:t>
            </w:r>
          </w:p>
        </w:tc>
        <w:tc>
          <w:tcPr>
            <w:tcW w:w="919" w:type="dxa"/>
            <w:tcBorders>
              <w:top w:val="single" w:sz="4" w:space="0" w:color="auto"/>
              <w:left w:val="nil"/>
              <w:bottom w:val="single" w:sz="8" w:space="0" w:color="auto"/>
              <w:right w:val="single" w:sz="8" w:space="0" w:color="auto"/>
            </w:tcBorders>
            <w:shd w:val="clear" w:color="auto" w:fill="auto"/>
            <w:vAlign w:val="center"/>
          </w:tcPr>
          <w:p w:rsidR="00151420" w:rsidRPr="001B59A5" w:rsidRDefault="00151420" w:rsidP="009A1609">
            <w:pPr>
              <w:jc w:val="center"/>
              <w:rPr>
                <w:rFonts w:eastAsia="Times New Roman"/>
                <w:color w:val="000000"/>
              </w:rPr>
            </w:pPr>
            <w:r w:rsidRPr="001B59A5">
              <w:rPr>
                <w:rFonts w:eastAsia="Times New Roman"/>
                <w:color w:val="000000"/>
              </w:rPr>
              <w:t>81.8%</w:t>
            </w:r>
          </w:p>
        </w:tc>
        <w:tc>
          <w:tcPr>
            <w:tcW w:w="993" w:type="dxa"/>
            <w:tcBorders>
              <w:top w:val="single" w:sz="4" w:space="0" w:color="auto"/>
              <w:left w:val="nil"/>
              <w:bottom w:val="single" w:sz="8" w:space="0" w:color="auto"/>
              <w:right w:val="single" w:sz="8" w:space="0" w:color="auto"/>
            </w:tcBorders>
            <w:shd w:val="clear" w:color="auto" w:fill="auto"/>
            <w:vAlign w:val="center"/>
          </w:tcPr>
          <w:p w:rsidR="00151420" w:rsidRPr="001B59A5" w:rsidRDefault="00151420" w:rsidP="009A1609">
            <w:pPr>
              <w:jc w:val="center"/>
              <w:rPr>
                <w:rFonts w:eastAsia="Times New Roman"/>
                <w:color w:val="000000"/>
              </w:rPr>
            </w:pPr>
            <w:r>
              <w:rPr>
                <w:rFonts w:eastAsia="Times New Roman"/>
                <w:color w:val="000000"/>
              </w:rPr>
              <w:t>63.4</w:t>
            </w:r>
            <w:r w:rsidRPr="001B59A5">
              <w:rPr>
                <w:rFonts w:eastAsia="Times New Roman"/>
                <w:color w:val="000000"/>
              </w:rPr>
              <w:t>%</w:t>
            </w:r>
          </w:p>
        </w:tc>
        <w:tc>
          <w:tcPr>
            <w:tcW w:w="992" w:type="dxa"/>
            <w:tcBorders>
              <w:top w:val="single" w:sz="4" w:space="0" w:color="auto"/>
              <w:left w:val="nil"/>
              <w:bottom w:val="single" w:sz="8" w:space="0" w:color="auto"/>
              <w:right w:val="single" w:sz="4" w:space="0" w:color="auto"/>
            </w:tcBorders>
            <w:shd w:val="clear" w:color="auto" w:fill="auto"/>
            <w:vAlign w:val="center"/>
          </w:tcPr>
          <w:p w:rsidR="00151420" w:rsidRPr="001B59A5" w:rsidRDefault="00ED314C" w:rsidP="000C3854">
            <w:pPr>
              <w:jc w:val="center"/>
              <w:rPr>
                <w:rFonts w:eastAsia="Times New Roman"/>
                <w:color w:val="000000"/>
              </w:rPr>
            </w:pPr>
            <w:r>
              <w:rPr>
                <w:rFonts w:eastAsia="Times New Roman"/>
                <w:color w:val="000000"/>
              </w:rPr>
              <w:t>7/</w:t>
            </w:r>
            <w:r w:rsidR="000C3854">
              <w:rPr>
                <w:rFonts w:eastAsia="Times New Roman"/>
                <w:color w:val="000000"/>
              </w:rPr>
              <w:t>8</w:t>
            </w:r>
          </w:p>
        </w:tc>
        <w:tc>
          <w:tcPr>
            <w:tcW w:w="892" w:type="dxa"/>
            <w:tcBorders>
              <w:top w:val="single" w:sz="4" w:space="0" w:color="auto"/>
              <w:left w:val="single" w:sz="4" w:space="0" w:color="auto"/>
              <w:bottom w:val="single" w:sz="8" w:space="0" w:color="auto"/>
              <w:right w:val="single" w:sz="8" w:space="0" w:color="auto"/>
            </w:tcBorders>
            <w:shd w:val="clear" w:color="auto" w:fill="auto"/>
            <w:vAlign w:val="center"/>
          </w:tcPr>
          <w:p w:rsidR="00151420" w:rsidRPr="001B59A5" w:rsidRDefault="00151420" w:rsidP="009A1609">
            <w:pPr>
              <w:jc w:val="center"/>
              <w:rPr>
                <w:rFonts w:eastAsia="Times New Roman"/>
                <w:color w:val="000000"/>
              </w:rPr>
            </w:pPr>
            <w:r>
              <w:rPr>
                <w:rFonts w:eastAsia="Times New Roman"/>
                <w:color w:val="000000"/>
              </w:rPr>
              <w:t>87.5</w:t>
            </w:r>
            <w:r w:rsidRPr="001B59A5">
              <w:rPr>
                <w:rFonts w:eastAsia="Times New Roman"/>
                <w:color w:val="000000"/>
              </w:rPr>
              <w:t>%</w:t>
            </w:r>
          </w:p>
        </w:tc>
        <w:tc>
          <w:tcPr>
            <w:tcW w:w="976" w:type="dxa"/>
            <w:tcBorders>
              <w:top w:val="single" w:sz="4" w:space="0" w:color="auto"/>
              <w:left w:val="nil"/>
              <w:bottom w:val="single" w:sz="8" w:space="0" w:color="auto"/>
              <w:right w:val="single" w:sz="8" w:space="0" w:color="auto"/>
            </w:tcBorders>
            <w:shd w:val="clear" w:color="auto" w:fill="auto"/>
            <w:vAlign w:val="center"/>
          </w:tcPr>
          <w:p w:rsidR="00151420" w:rsidRPr="001B59A5" w:rsidRDefault="00151420" w:rsidP="009A1609">
            <w:pPr>
              <w:jc w:val="center"/>
              <w:rPr>
                <w:rFonts w:eastAsia="Times New Roman"/>
                <w:color w:val="000000"/>
              </w:rPr>
            </w:pPr>
            <w:r>
              <w:rPr>
                <w:rFonts w:eastAsia="Times New Roman"/>
                <w:color w:val="000000"/>
              </w:rPr>
              <w:t>18.4</w:t>
            </w:r>
          </w:p>
        </w:tc>
        <w:tc>
          <w:tcPr>
            <w:tcW w:w="1026" w:type="dxa"/>
            <w:tcBorders>
              <w:top w:val="single" w:sz="4" w:space="0" w:color="auto"/>
              <w:left w:val="nil"/>
              <w:bottom w:val="single" w:sz="8" w:space="0" w:color="auto"/>
              <w:right w:val="nil"/>
            </w:tcBorders>
            <w:shd w:val="clear" w:color="000000" w:fill="66FF33"/>
            <w:vAlign w:val="center"/>
          </w:tcPr>
          <w:p w:rsidR="00151420" w:rsidRPr="001B59A5" w:rsidRDefault="00151420" w:rsidP="009A1609">
            <w:pPr>
              <w:spacing w:after="0" w:line="240" w:lineRule="auto"/>
              <w:jc w:val="center"/>
              <w:rPr>
                <w:rFonts w:eastAsia="Times New Roman"/>
                <w:color w:val="000000"/>
              </w:rPr>
            </w:pPr>
            <w:commentRangeStart w:id="10"/>
            <w:r w:rsidRPr="001B59A5">
              <w:rPr>
                <w:rFonts w:eastAsia="Times New Roman"/>
                <w:color w:val="000000"/>
              </w:rPr>
              <w:t>No gap</w:t>
            </w:r>
            <w:commentRangeEnd w:id="10"/>
            <w:r>
              <w:rPr>
                <w:rStyle w:val="CommentReference"/>
              </w:rPr>
              <w:commentReference w:id="10"/>
            </w:r>
          </w:p>
        </w:tc>
        <w:tc>
          <w:tcPr>
            <w:tcW w:w="976" w:type="dxa"/>
            <w:vMerge/>
            <w:tcBorders>
              <w:left w:val="single" w:sz="4" w:space="0" w:color="auto"/>
              <w:bottom w:val="nil"/>
              <w:right w:val="nil"/>
            </w:tcBorders>
            <w:shd w:val="clear" w:color="auto" w:fill="auto"/>
            <w:noWrap/>
            <w:vAlign w:val="bottom"/>
          </w:tcPr>
          <w:p w:rsidR="00151420" w:rsidRPr="001B59A5" w:rsidRDefault="00151420" w:rsidP="009A1609">
            <w:pPr>
              <w:rPr>
                <w:rFonts w:eastAsia="Times New Roman"/>
                <w:color w:val="000000"/>
                <w:sz w:val="16"/>
                <w:szCs w:val="16"/>
              </w:rPr>
            </w:pPr>
          </w:p>
        </w:tc>
        <w:tc>
          <w:tcPr>
            <w:tcW w:w="976" w:type="dxa"/>
            <w:vMerge/>
            <w:tcBorders>
              <w:left w:val="nil"/>
              <w:bottom w:val="nil"/>
              <w:right w:val="nil"/>
            </w:tcBorders>
            <w:shd w:val="clear" w:color="auto" w:fill="auto"/>
            <w:noWrap/>
            <w:vAlign w:val="bottom"/>
          </w:tcPr>
          <w:p w:rsidR="00151420" w:rsidRPr="001B59A5" w:rsidRDefault="00151420" w:rsidP="009A1609">
            <w:pPr>
              <w:rPr>
                <w:rFonts w:eastAsia="Times New Roman"/>
                <w:color w:val="000000"/>
              </w:rPr>
            </w:pPr>
          </w:p>
        </w:tc>
        <w:tc>
          <w:tcPr>
            <w:tcW w:w="2056" w:type="dxa"/>
            <w:vMerge/>
            <w:tcBorders>
              <w:left w:val="nil"/>
              <w:bottom w:val="nil"/>
              <w:right w:val="nil"/>
            </w:tcBorders>
            <w:shd w:val="clear" w:color="auto" w:fill="auto"/>
            <w:noWrap/>
            <w:vAlign w:val="bottom"/>
          </w:tcPr>
          <w:p w:rsidR="00151420" w:rsidRPr="001B59A5" w:rsidRDefault="00151420" w:rsidP="009A1609">
            <w:pPr>
              <w:rPr>
                <w:rFonts w:eastAsia="Times New Roman"/>
                <w:color w:val="000000"/>
              </w:rPr>
            </w:pPr>
          </w:p>
        </w:tc>
        <w:tc>
          <w:tcPr>
            <w:tcW w:w="4110" w:type="dxa"/>
            <w:vMerge/>
            <w:tcBorders>
              <w:left w:val="nil"/>
              <w:bottom w:val="nil"/>
              <w:right w:val="nil"/>
            </w:tcBorders>
            <w:shd w:val="clear" w:color="auto" w:fill="auto"/>
            <w:noWrap/>
            <w:vAlign w:val="bottom"/>
          </w:tcPr>
          <w:p w:rsidR="00151420" w:rsidRPr="001B59A5" w:rsidRDefault="00151420" w:rsidP="009A1609">
            <w:pPr>
              <w:rPr>
                <w:rFonts w:eastAsia="Times New Roman"/>
                <w:color w:val="000000"/>
              </w:rPr>
            </w:pPr>
          </w:p>
        </w:tc>
      </w:tr>
      <w:tr w:rsidR="009A1609" w:rsidRPr="001B59A5" w:rsidTr="005E731C">
        <w:trPr>
          <w:trHeight w:val="315"/>
        </w:trPr>
        <w:tc>
          <w:tcPr>
            <w:tcW w:w="1690"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4040" w:type="dxa"/>
            <w:tcBorders>
              <w:top w:val="nil"/>
              <w:left w:val="nil"/>
              <w:bottom w:val="nil"/>
              <w:right w:val="nil"/>
            </w:tcBorders>
            <w:shd w:val="clear" w:color="auto" w:fill="auto"/>
            <w:noWrap/>
            <w:vAlign w:val="bottom"/>
            <w:hideMark/>
          </w:tcPr>
          <w:p w:rsidR="009A1609" w:rsidRDefault="009A1609" w:rsidP="009A1609">
            <w:pPr>
              <w:rPr>
                <w:rFonts w:eastAsia="Times New Roman"/>
                <w:color w:val="000000"/>
              </w:rPr>
            </w:pPr>
          </w:p>
          <w:p w:rsidR="009A1609" w:rsidRDefault="00B96BD8" w:rsidP="009A1609">
            <w:pPr>
              <w:rPr>
                <w:rFonts w:eastAsia="Times New Roman"/>
                <w:color w:val="000000"/>
              </w:rPr>
            </w:pPr>
            <w:r>
              <w:rPr>
                <w:rFonts w:eastAsia="Times New Roman"/>
                <w:noProof/>
                <w:color w:val="000000"/>
              </w:rPr>
              <mc:AlternateContent>
                <mc:Choice Requires="wps">
                  <w:drawing>
                    <wp:anchor distT="0" distB="0" distL="114300" distR="114300" simplePos="0" relativeHeight="251663360" behindDoc="0" locked="0" layoutInCell="1" allowOverlap="1" wp14:anchorId="091BDA36" wp14:editId="0C8F06FD">
                      <wp:simplePos x="0" y="0"/>
                      <wp:positionH relativeFrom="column">
                        <wp:posOffset>-68580</wp:posOffset>
                      </wp:positionH>
                      <wp:positionV relativeFrom="paragraph">
                        <wp:posOffset>62865</wp:posOffset>
                      </wp:positionV>
                      <wp:extent cx="5705475" cy="2085975"/>
                      <wp:effectExtent l="0" t="0" r="28575" b="28575"/>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2085975"/>
                              </a:xfrm>
                              <a:prstGeom prst="rect">
                                <a:avLst/>
                              </a:prstGeom>
                              <a:solidFill>
                                <a:srgbClr val="FFFFFF"/>
                              </a:solidFill>
                              <a:ln w="9525">
                                <a:solidFill>
                                  <a:srgbClr val="000000"/>
                                </a:solidFill>
                                <a:miter lim="800000"/>
                                <a:headEnd/>
                                <a:tailEnd/>
                              </a:ln>
                            </wps:spPr>
                            <wps:txbx>
                              <w:txbxContent>
                                <w:p w:rsidR="00AA1EE1" w:rsidRDefault="00AA1EE1" w:rsidP="000F5D78">
                                  <w:pPr>
                                    <w:spacing w:after="0" w:line="240" w:lineRule="auto"/>
                                    <w:rPr>
                                      <w:rFonts w:ascii="Arial" w:eastAsia="Times New Roman" w:hAnsi="Arial" w:cs="Arial"/>
                                      <w:color w:val="000000"/>
                                    </w:rPr>
                                  </w:pPr>
                                </w:p>
                                <w:p w:rsidR="00AA1EE1" w:rsidRPr="000F5D78" w:rsidRDefault="00AA1EE1" w:rsidP="000F5D78">
                                  <w:pPr>
                                    <w:spacing w:after="0" w:line="240" w:lineRule="auto"/>
                                    <w:rPr>
                                      <w:rFonts w:ascii="Arial" w:eastAsia="Times New Roman" w:hAnsi="Arial" w:cs="Arial"/>
                                      <w:color w:val="000000"/>
                                    </w:rPr>
                                  </w:pPr>
                                  <w:r w:rsidRPr="000F5D78">
                                    <w:rPr>
                                      <w:rFonts w:ascii="Arial" w:eastAsia="Times New Roman" w:hAnsi="Arial" w:cs="Arial"/>
                                      <w:color w:val="000000"/>
                                    </w:rPr>
                                    <w:t>Nationally results at End KS4 show scores for deaf children decrease with increasing severity of hearing loss. This is not the case in Northumberland where young people with severe/profound hearing loss have excellent outcomes (PI 6 – 10) either equal to or exceeding government targets for all.</w:t>
                                  </w:r>
                                </w:p>
                                <w:p w:rsidR="00AA1EE1" w:rsidRDefault="00AA1EE1" w:rsidP="000F5D78">
                                  <w:pPr>
                                    <w:spacing w:after="0" w:line="240" w:lineRule="auto"/>
                                    <w:rPr>
                                      <w:rFonts w:ascii="Arial" w:eastAsia="Times New Roman" w:hAnsi="Arial" w:cs="Arial"/>
                                      <w:color w:val="000000"/>
                                    </w:rPr>
                                  </w:pPr>
                                  <w:r w:rsidRPr="000F5D78">
                                    <w:rPr>
                                      <w:rFonts w:ascii="Arial" w:eastAsia="Times New Roman" w:hAnsi="Arial" w:cs="Arial"/>
                                      <w:color w:val="000000"/>
                                    </w:rPr>
                                    <w:t xml:space="preserve">Of particular note are the results for 5 or more A*-C GCSEs including </w:t>
                                  </w:r>
                                  <w:proofErr w:type="spellStart"/>
                                  <w:r w:rsidRPr="000F5D78">
                                    <w:rPr>
                                      <w:rFonts w:ascii="Arial" w:eastAsia="Times New Roman" w:hAnsi="Arial" w:cs="Arial"/>
                                      <w:color w:val="000000"/>
                                    </w:rPr>
                                    <w:t>Eng</w:t>
                                  </w:r>
                                  <w:proofErr w:type="spellEnd"/>
                                  <w:r w:rsidRPr="000F5D78">
                                    <w:rPr>
                                      <w:rFonts w:ascii="Arial" w:eastAsia="Times New Roman" w:hAnsi="Arial" w:cs="Arial"/>
                                      <w:color w:val="000000"/>
                                    </w:rPr>
                                    <w:t xml:space="preserve"> &amp; Maths and 5 or more A*-C GCSEs where Northumberland deaf pupil’s achievements exceed those of all children nationally. These are all young people who receive direct interventions on a regu</w:t>
                                  </w:r>
                                  <w:r>
                                    <w:rPr>
                                      <w:rFonts w:ascii="Arial" w:eastAsia="Times New Roman" w:hAnsi="Arial" w:cs="Arial"/>
                                      <w:color w:val="000000"/>
                                    </w:rPr>
                                    <w:t xml:space="preserve">lar basis from a Teacher of the </w:t>
                                  </w:r>
                                  <w:r w:rsidRPr="000F5D78">
                                    <w:rPr>
                                      <w:rFonts w:ascii="Arial" w:eastAsia="Times New Roman" w:hAnsi="Arial" w:cs="Arial"/>
                                      <w:color w:val="000000"/>
                                    </w:rPr>
                                    <w:t>Deaf.</w:t>
                                  </w:r>
                                  <w:r>
                                    <w:rPr>
                                      <w:rFonts w:ascii="Arial" w:eastAsia="Times New Roman" w:hAnsi="Arial" w:cs="Arial"/>
                                      <w:color w:val="000000"/>
                                    </w:rPr>
                                    <w:t xml:space="preserve"> </w:t>
                                  </w:r>
                                </w:p>
                                <w:p w:rsidR="00AA1EE1" w:rsidRDefault="00AA1EE1" w:rsidP="000F5D78">
                                  <w:pPr>
                                    <w:spacing w:after="0" w:line="240" w:lineRule="auto"/>
                                    <w:rPr>
                                      <w:rFonts w:ascii="Arial" w:eastAsia="Times New Roman" w:hAnsi="Arial" w:cs="Arial"/>
                                      <w:color w:val="000000"/>
                                    </w:rPr>
                                  </w:pPr>
                                </w:p>
                                <w:p w:rsidR="00AA1EE1" w:rsidRPr="000F5D78" w:rsidRDefault="00AA1EE1" w:rsidP="000F5D78">
                                  <w:pPr>
                                    <w:spacing w:after="0" w:line="240" w:lineRule="auto"/>
                                    <w:rPr>
                                      <w:rFonts w:ascii="Arial" w:eastAsia="Times New Roman" w:hAnsi="Arial" w:cs="Arial"/>
                                      <w:color w:val="000000"/>
                                    </w:rPr>
                                  </w:pPr>
                                  <w:r>
                                    <w:rPr>
                                      <w:rFonts w:ascii="Arial" w:eastAsia="Times New Roman" w:hAnsi="Arial" w:cs="Arial"/>
                                      <w:color w:val="000000"/>
                                    </w:rPr>
                                    <w:t xml:space="preserve">8/18 or 44.4% achieved </w:t>
                                  </w:r>
                                  <w:r w:rsidRPr="0040491D">
                                    <w:rPr>
                                      <w:rFonts w:ascii="Arial" w:eastAsia="Times New Roman" w:hAnsi="Arial" w:cs="Arial"/>
                                      <w:b/>
                                      <w:color w:val="000000"/>
                                    </w:rPr>
                                    <w:t>all</w:t>
                                  </w:r>
                                  <w:r>
                                    <w:rPr>
                                      <w:rFonts w:ascii="Arial" w:eastAsia="Times New Roman" w:hAnsi="Arial" w:cs="Arial"/>
                                      <w:color w:val="000000"/>
                                    </w:rPr>
                                    <w:t xml:space="preserve"> of the Government targets for their year group.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7" type="#_x0000_t202" style="position:absolute;margin-left:-5.4pt;margin-top:4.95pt;width:449.25pt;height:16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">
                      <v:textbox>
                        <w:txbxContent>
                          <w:p w:rsidR="00AA1EE1" w:rsidRDefault="00AA1EE1" w:rsidP="000F5D78">
                            <w:pPr>
                              <w:spacing w:after="0" w:line="240" w:lineRule="auto"/>
                              <w:rPr>
                                <w:rFonts w:ascii="Arial" w:eastAsia="Times New Roman" w:hAnsi="Arial" w:cs="Arial"/>
                                <w:color w:val="000000"/>
                              </w:rPr>
                            </w:pPr>
                          </w:p>
                          <w:p w:rsidR="00AA1EE1" w:rsidRPr="000F5D78" w:rsidRDefault="00AA1EE1" w:rsidP="000F5D78">
                            <w:pPr>
                              <w:spacing w:after="0" w:line="240" w:lineRule="auto"/>
                              <w:rPr>
                                <w:rFonts w:ascii="Arial" w:eastAsia="Times New Roman" w:hAnsi="Arial" w:cs="Arial"/>
                                <w:color w:val="000000"/>
                              </w:rPr>
                            </w:pPr>
                            <w:r w:rsidRPr="000F5D78">
                              <w:rPr>
                                <w:rFonts w:ascii="Arial" w:eastAsia="Times New Roman" w:hAnsi="Arial" w:cs="Arial"/>
                                <w:color w:val="000000"/>
                              </w:rPr>
                              <w:t>Nationally results at End KS4 show scores for deaf children decrease with increasing severity of hearing loss. This is not the case in Northumberland where young people with severe/profound hearing loss have excellent outcomes (PI 6 – 10) either equal to or exceeding government targets for all.</w:t>
                            </w:r>
                          </w:p>
                          <w:p w:rsidR="00AA1EE1" w:rsidRDefault="00AA1EE1" w:rsidP="000F5D78">
                            <w:pPr>
                              <w:spacing w:after="0" w:line="240" w:lineRule="auto"/>
                              <w:rPr>
                                <w:rFonts w:ascii="Arial" w:eastAsia="Times New Roman" w:hAnsi="Arial" w:cs="Arial"/>
                                <w:color w:val="000000"/>
                              </w:rPr>
                            </w:pPr>
                            <w:r w:rsidRPr="000F5D78">
                              <w:rPr>
                                <w:rFonts w:ascii="Arial" w:eastAsia="Times New Roman" w:hAnsi="Arial" w:cs="Arial"/>
                                <w:color w:val="000000"/>
                              </w:rPr>
                              <w:t>Of particular note are the results for 5 or more A*-C GCSEs including Eng &amp; Maths and 5 or more A*-C GCSEs where Northumberland deaf pupil’s achievements exceed those of all children nationally. These are all young people who receive direct interventions on a regu</w:t>
                            </w:r>
                            <w:r>
                              <w:rPr>
                                <w:rFonts w:ascii="Arial" w:eastAsia="Times New Roman" w:hAnsi="Arial" w:cs="Arial"/>
                                <w:color w:val="000000"/>
                              </w:rPr>
                              <w:t xml:space="preserve">lar basis from a Teacher of the </w:t>
                            </w:r>
                            <w:r w:rsidRPr="000F5D78">
                              <w:rPr>
                                <w:rFonts w:ascii="Arial" w:eastAsia="Times New Roman" w:hAnsi="Arial" w:cs="Arial"/>
                                <w:color w:val="000000"/>
                              </w:rPr>
                              <w:t>Deaf.</w:t>
                            </w:r>
                            <w:r>
                              <w:rPr>
                                <w:rFonts w:ascii="Arial" w:eastAsia="Times New Roman" w:hAnsi="Arial" w:cs="Arial"/>
                                <w:color w:val="000000"/>
                              </w:rPr>
                              <w:t xml:space="preserve"> </w:t>
                            </w:r>
                          </w:p>
                          <w:p w:rsidR="00AA1EE1" w:rsidRDefault="00AA1EE1" w:rsidP="000F5D78">
                            <w:pPr>
                              <w:spacing w:after="0" w:line="240" w:lineRule="auto"/>
                              <w:rPr>
                                <w:rFonts w:ascii="Arial" w:eastAsia="Times New Roman" w:hAnsi="Arial" w:cs="Arial"/>
                                <w:color w:val="000000"/>
                              </w:rPr>
                            </w:pPr>
                          </w:p>
                          <w:p w:rsidR="00AA1EE1" w:rsidRPr="000F5D78" w:rsidRDefault="00AA1EE1" w:rsidP="000F5D78">
                            <w:pPr>
                              <w:spacing w:after="0" w:line="240" w:lineRule="auto"/>
                              <w:rPr>
                                <w:rFonts w:ascii="Arial" w:eastAsia="Times New Roman" w:hAnsi="Arial" w:cs="Arial"/>
                                <w:color w:val="000000"/>
                              </w:rPr>
                            </w:pPr>
                            <w:r>
                              <w:rPr>
                                <w:rFonts w:ascii="Arial" w:eastAsia="Times New Roman" w:hAnsi="Arial" w:cs="Arial"/>
                                <w:color w:val="000000"/>
                              </w:rPr>
                              <w:t xml:space="preserve">8/18 or 44.4% achieved </w:t>
                            </w:r>
                            <w:r w:rsidRPr="0040491D">
                              <w:rPr>
                                <w:rFonts w:ascii="Arial" w:eastAsia="Times New Roman" w:hAnsi="Arial" w:cs="Arial"/>
                                <w:b/>
                                <w:color w:val="000000"/>
                              </w:rPr>
                              <w:t>all</w:t>
                            </w:r>
                            <w:r>
                              <w:rPr>
                                <w:rFonts w:ascii="Arial" w:eastAsia="Times New Roman" w:hAnsi="Arial" w:cs="Arial"/>
                                <w:color w:val="000000"/>
                              </w:rPr>
                              <w:t xml:space="preserve"> of the Government targets for their year group.</w:t>
                            </w:r>
                          </w:p>
                        </w:txbxContent>
                      </v:textbox>
                    </v:shape>
                  </w:pict>
                </mc:Fallback>
              </mc:AlternateContent>
            </w:r>
          </w:p>
          <w:p w:rsidR="00866916" w:rsidRDefault="00866916" w:rsidP="009A1609">
            <w:pPr>
              <w:rPr>
                <w:rFonts w:eastAsia="Times New Roman"/>
                <w:color w:val="000000"/>
              </w:rPr>
            </w:pPr>
          </w:p>
          <w:p w:rsidR="00866916" w:rsidRDefault="00866916" w:rsidP="009A1609">
            <w:pPr>
              <w:rPr>
                <w:rFonts w:eastAsia="Times New Roman"/>
                <w:color w:val="000000"/>
              </w:rPr>
            </w:pPr>
          </w:p>
          <w:p w:rsidR="00866916" w:rsidRDefault="00866916" w:rsidP="009A1609">
            <w:pPr>
              <w:rPr>
                <w:rFonts w:eastAsia="Times New Roman"/>
                <w:color w:val="000000"/>
              </w:rPr>
            </w:pPr>
          </w:p>
          <w:p w:rsidR="009A1609" w:rsidRPr="001B59A5" w:rsidRDefault="009A1609" w:rsidP="009A1609">
            <w:pPr>
              <w:rPr>
                <w:rFonts w:eastAsia="Times New Roman"/>
                <w:color w:val="000000"/>
              </w:rPr>
            </w:pPr>
          </w:p>
        </w:tc>
        <w:tc>
          <w:tcPr>
            <w:tcW w:w="919"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993"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1884" w:type="dxa"/>
            <w:gridSpan w:val="2"/>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976"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1026"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sz w:val="16"/>
                <w:szCs w:val="16"/>
              </w:rPr>
            </w:pPr>
          </w:p>
        </w:tc>
        <w:tc>
          <w:tcPr>
            <w:tcW w:w="976"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sz w:val="16"/>
                <w:szCs w:val="16"/>
              </w:rPr>
            </w:pPr>
          </w:p>
        </w:tc>
        <w:tc>
          <w:tcPr>
            <w:tcW w:w="976"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c>
          <w:tcPr>
            <w:tcW w:w="4110" w:type="dxa"/>
            <w:tcBorders>
              <w:top w:val="nil"/>
              <w:left w:val="nil"/>
              <w:bottom w:val="nil"/>
              <w:right w:val="nil"/>
            </w:tcBorders>
            <w:shd w:val="clear" w:color="auto" w:fill="auto"/>
            <w:noWrap/>
            <w:vAlign w:val="bottom"/>
            <w:hideMark/>
          </w:tcPr>
          <w:p w:rsidR="009A1609" w:rsidRPr="001B59A5" w:rsidRDefault="009A1609" w:rsidP="009A1609">
            <w:pPr>
              <w:rPr>
                <w:rFonts w:eastAsia="Times New Roman"/>
                <w:color w:val="000000"/>
              </w:rPr>
            </w:pPr>
          </w:p>
        </w:tc>
      </w:tr>
    </w:tbl>
    <w:p w:rsidR="000F3C40" w:rsidRDefault="000F3C40" w:rsidP="00913B0A">
      <w:pPr>
        <w:spacing w:before="100" w:after="100" w:line="240" w:lineRule="auto"/>
        <w:rPr>
          <w:rFonts w:ascii="Arial" w:eastAsia="Arial" w:hAnsi="Arial" w:cs="Arial"/>
          <w:b/>
          <w:color w:val="FF0000"/>
          <w:sz w:val="24"/>
        </w:rPr>
      </w:pPr>
    </w:p>
    <w:p w:rsidR="00BD58D9" w:rsidRDefault="009B2D3B" w:rsidP="00913B0A">
      <w:pPr>
        <w:spacing w:before="100" w:after="100" w:line="240" w:lineRule="auto"/>
        <w:rPr>
          <w:rFonts w:ascii="Arial" w:eastAsia="Arial" w:hAnsi="Arial" w:cs="Arial"/>
          <w:b/>
          <w:color w:val="FF0000"/>
          <w:sz w:val="24"/>
        </w:rPr>
      </w:pPr>
      <w:r>
        <w:rPr>
          <w:rFonts w:ascii="Arial" w:eastAsia="Arial" w:hAnsi="Arial" w:cs="Arial"/>
          <w:b/>
          <w:color w:val="FF0000"/>
          <w:sz w:val="24"/>
        </w:rPr>
        <w:t xml:space="preserve">    </w:t>
      </w:r>
      <w:r>
        <w:rPr>
          <w:noProof/>
        </w:rPr>
        <w:drawing>
          <wp:inline distT="0" distB="0" distL="0" distR="0" wp14:anchorId="619EA480" wp14:editId="1E19ACFA">
            <wp:extent cx="5534025" cy="2209800"/>
            <wp:effectExtent l="0" t="0" r="9525"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F3C40" w:rsidRPr="00D54864" w:rsidRDefault="00913B0A" w:rsidP="00D54864">
      <w:pPr>
        <w:spacing w:before="100" w:after="100" w:line="240" w:lineRule="auto"/>
        <w:jc w:val="center"/>
        <w:rPr>
          <w:rFonts w:ascii="Arial" w:eastAsia="Arial" w:hAnsi="Arial" w:cs="Arial"/>
          <w:b/>
          <w:sz w:val="24"/>
        </w:rPr>
      </w:pPr>
      <w:r w:rsidRPr="00913B0A">
        <w:rPr>
          <w:rFonts w:ascii="Arial" w:eastAsia="Arial" w:hAnsi="Arial" w:cs="Arial"/>
          <w:b/>
          <w:sz w:val="24"/>
        </w:rPr>
        <w:t xml:space="preserve">Outcomes for </w:t>
      </w:r>
      <w:r>
        <w:rPr>
          <w:rFonts w:ascii="Arial" w:eastAsia="Arial" w:hAnsi="Arial" w:cs="Arial"/>
          <w:b/>
          <w:sz w:val="24"/>
        </w:rPr>
        <w:t xml:space="preserve">visually </w:t>
      </w:r>
      <w:r w:rsidRPr="00913B0A">
        <w:rPr>
          <w:rFonts w:ascii="Arial" w:eastAsia="Arial" w:hAnsi="Arial" w:cs="Arial"/>
          <w:b/>
          <w:sz w:val="24"/>
        </w:rPr>
        <w:t>impaired children</w:t>
      </w:r>
      <w:r w:rsidR="00D54864">
        <w:rPr>
          <w:rFonts w:ascii="Arial" w:eastAsia="Arial" w:hAnsi="Arial" w:cs="Arial"/>
          <w:b/>
          <w:sz w:val="24"/>
        </w:rPr>
        <w:t xml:space="preserve"> and young people for 2012 – 13</w:t>
      </w:r>
    </w:p>
    <w:tbl>
      <w:tblPr>
        <w:tblW w:w="19613" w:type="dxa"/>
        <w:tblInd w:w="-1440" w:type="dxa"/>
        <w:tblLook w:val="04A0" w:firstRow="1" w:lastRow="0" w:firstColumn="1" w:lastColumn="0" w:noHBand="0" w:noVBand="1"/>
      </w:tblPr>
      <w:tblGrid>
        <w:gridCol w:w="1406"/>
        <w:gridCol w:w="4326"/>
        <w:gridCol w:w="1061"/>
        <w:gridCol w:w="992"/>
        <w:gridCol w:w="842"/>
        <w:gridCol w:w="866"/>
        <w:gridCol w:w="976"/>
        <w:gridCol w:w="1026"/>
        <w:gridCol w:w="976"/>
        <w:gridCol w:w="976"/>
        <w:gridCol w:w="2056"/>
        <w:gridCol w:w="2055"/>
        <w:gridCol w:w="2055"/>
      </w:tblGrid>
      <w:tr w:rsidR="00913B0A" w:rsidRPr="001B59A5" w:rsidTr="00D54864">
        <w:trPr>
          <w:trHeight w:val="675"/>
        </w:trPr>
        <w:tc>
          <w:tcPr>
            <w:tcW w:w="1406" w:type="dxa"/>
            <w:vMerge w:val="restart"/>
            <w:tcBorders>
              <w:top w:val="nil"/>
              <w:left w:val="nil"/>
              <w:right w:val="nil"/>
            </w:tcBorders>
            <w:shd w:val="clear" w:color="auto" w:fill="auto"/>
            <w:noWrap/>
            <w:vAlign w:val="bottom"/>
            <w:hideMark/>
          </w:tcPr>
          <w:p w:rsidR="00913B0A" w:rsidRPr="001B59A5" w:rsidRDefault="00913B0A" w:rsidP="006E49B6">
            <w:pPr>
              <w:rPr>
                <w:rFonts w:eastAsia="Times New Roman"/>
                <w:color w:val="000000"/>
              </w:rPr>
            </w:pPr>
          </w:p>
        </w:tc>
        <w:tc>
          <w:tcPr>
            <w:tcW w:w="4326" w:type="dxa"/>
            <w:vMerge w:val="restart"/>
            <w:tcBorders>
              <w:top w:val="single" w:sz="8" w:space="0" w:color="auto"/>
              <w:left w:val="single" w:sz="8" w:space="0" w:color="auto"/>
              <w:right w:val="single" w:sz="8" w:space="0" w:color="auto"/>
            </w:tcBorders>
            <w:shd w:val="clear" w:color="000000" w:fill="00B0F0"/>
            <w:vAlign w:val="center"/>
            <w:hideMark/>
          </w:tcPr>
          <w:p w:rsidR="00913B0A" w:rsidRPr="001B59A5" w:rsidRDefault="00913B0A" w:rsidP="006E49B6">
            <w:pPr>
              <w:rPr>
                <w:rFonts w:eastAsia="Times New Roman"/>
                <w:b/>
                <w:bCs/>
                <w:color w:val="000000"/>
              </w:rPr>
            </w:pPr>
            <w:r w:rsidRPr="001B59A5">
              <w:rPr>
                <w:rFonts w:eastAsia="Times New Roman"/>
                <w:b/>
                <w:bCs/>
                <w:color w:val="000000"/>
              </w:rPr>
              <w:t>Performance Indicator</w:t>
            </w:r>
          </w:p>
        </w:tc>
        <w:tc>
          <w:tcPr>
            <w:tcW w:w="1061"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6E49B6">
            <w:pPr>
              <w:rPr>
                <w:rFonts w:eastAsia="Times New Roman"/>
                <w:b/>
                <w:bCs/>
                <w:color w:val="000000"/>
              </w:rPr>
            </w:pPr>
            <w:r w:rsidRPr="001B59A5">
              <w:rPr>
                <w:rFonts w:eastAsia="Times New Roman"/>
                <w:b/>
                <w:bCs/>
                <w:color w:val="000000"/>
              </w:rPr>
              <w:t>DFE data all pupils</w:t>
            </w:r>
          </w:p>
        </w:tc>
        <w:tc>
          <w:tcPr>
            <w:tcW w:w="992"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6E49B6">
            <w:pPr>
              <w:rPr>
                <w:rFonts w:eastAsia="Times New Roman"/>
                <w:b/>
                <w:bCs/>
                <w:color w:val="000000"/>
              </w:rPr>
            </w:pPr>
            <w:proofErr w:type="spellStart"/>
            <w:r w:rsidRPr="001B59A5">
              <w:rPr>
                <w:rFonts w:eastAsia="Times New Roman"/>
                <w:b/>
                <w:bCs/>
                <w:color w:val="000000"/>
              </w:rPr>
              <w:t>Natsip</w:t>
            </w:r>
            <w:proofErr w:type="spellEnd"/>
            <w:r w:rsidRPr="001B59A5">
              <w:rPr>
                <w:rFonts w:eastAsia="Times New Roman"/>
                <w:b/>
                <w:bCs/>
                <w:color w:val="000000"/>
              </w:rPr>
              <w:t xml:space="preserve"> data all VI</w:t>
            </w:r>
          </w:p>
        </w:tc>
        <w:tc>
          <w:tcPr>
            <w:tcW w:w="1708" w:type="dxa"/>
            <w:gridSpan w:val="2"/>
            <w:tcBorders>
              <w:top w:val="single" w:sz="8" w:space="0" w:color="auto"/>
              <w:left w:val="nil"/>
              <w:bottom w:val="single" w:sz="4" w:space="0" w:color="auto"/>
              <w:right w:val="single" w:sz="8" w:space="0" w:color="auto"/>
            </w:tcBorders>
            <w:shd w:val="clear" w:color="000000" w:fill="00B0F0"/>
            <w:vAlign w:val="center"/>
            <w:hideMark/>
          </w:tcPr>
          <w:p w:rsidR="00913B0A" w:rsidRPr="001B59A5" w:rsidRDefault="00913B0A" w:rsidP="006E49B6">
            <w:pPr>
              <w:rPr>
                <w:rFonts w:eastAsia="Times New Roman"/>
                <w:b/>
                <w:bCs/>
                <w:color w:val="000000"/>
              </w:rPr>
            </w:pPr>
            <w:r w:rsidRPr="001B59A5">
              <w:rPr>
                <w:rFonts w:eastAsia="Times New Roman"/>
                <w:b/>
                <w:bCs/>
                <w:color w:val="000000"/>
              </w:rPr>
              <w:t>NSS data all VI</w:t>
            </w:r>
          </w:p>
        </w:tc>
        <w:tc>
          <w:tcPr>
            <w:tcW w:w="976"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6E49B6">
            <w:pPr>
              <w:rPr>
                <w:rFonts w:eastAsia="Times New Roman"/>
                <w:b/>
                <w:bCs/>
                <w:color w:val="000000"/>
              </w:rPr>
            </w:pPr>
            <w:proofErr w:type="spellStart"/>
            <w:r w:rsidRPr="001B59A5">
              <w:rPr>
                <w:rFonts w:eastAsia="Times New Roman"/>
                <w:b/>
                <w:bCs/>
                <w:color w:val="000000"/>
              </w:rPr>
              <w:t>Natsip</w:t>
            </w:r>
            <w:proofErr w:type="spellEnd"/>
            <w:r w:rsidRPr="001B59A5">
              <w:rPr>
                <w:rFonts w:eastAsia="Times New Roman"/>
                <w:b/>
                <w:bCs/>
                <w:color w:val="000000"/>
              </w:rPr>
              <w:t xml:space="preserve"> gap</w:t>
            </w:r>
          </w:p>
        </w:tc>
        <w:tc>
          <w:tcPr>
            <w:tcW w:w="1026" w:type="dxa"/>
            <w:vMerge w:val="restart"/>
            <w:tcBorders>
              <w:top w:val="single" w:sz="8" w:space="0" w:color="auto"/>
              <w:left w:val="nil"/>
              <w:right w:val="single" w:sz="8" w:space="0" w:color="auto"/>
            </w:tcBorders>
            <w:shd w:val="clear" w:color="000000" w:fill="00B0F0"/>
            <w:vAlign w:val="center"/>
            <w:hideMark/>
          </w:tcPr>
          <w:p w:rsidR="00913B0A" w:rsidRPr="001B59A5" w:rsidRDefault="00913B0A" w:rsidP="006E49B6">
            <w:pPr>
              <w:rPr>
                <w:rFonts w:eastAsia="Times New Roman"/>
                <w:b/>
                <w:bCs/>
                <w:color w:val="000000"/>
              </w:rPr>
            </w:pPr>
            <w:r w:rsidRPr="001B59A5">
              <w:rPr>
                <w:rFonts w:eastAsia="Times New Roman"/>
                <w:b/>
                <w:bCs/>
                <w:color w:val="000000"/>
              </w:rPr>
              <w:t>NSS gap</w:t>
            </w:r>
          </w:p>
        </w:tc>
        <w:tc>
          <w:tcPr>
            <w:tcW w:w="976" w:type="dxa"/>
            <w:vMerge w:val="restart"/>
            <w:tcBorders>
              <w:top w:val="nil"/>
              <w:left w:val="nil"/>
              <w:right w:val="nil"/>
            </w:tcBorders>
            <w:shd w:val="clear" w:color="auto" w:fill="auto"/>
            <w:noWrap/>
            <w:vAlign w:val="bottom"/>
            <w:hideMark/>
          </w:tcPr>
          <w:p w:rsidR="00913B0A" w:rsidRPr="001B59A5" w:rsidRDefault="00913B0A" w:rsidP="006E49B6">
            <w:pPr>
              <w:rPr>
                <w:rFonts w:eastAsia="Times New Roman"/>
                <w:color w:val="000000"/>
              </w:rPr>
            </w:pPr>
            <w:r w:rsidRPr="001B59A5">
              <w:rPr>
                <w:rFonts w:eastAsia="Times New Roman"/>
                <w:color w:val="000000"/>
              </w:rPr>
              <w:t> </w:t>
            </w:r>
          </w:p>
        </w:tc>
        <w:tc>
          <w:tcPr>
            <w:tcW w:w="976" w:type="dxa"/>
            <w:vMerge w:val="restart"/>
            <w:tcBorders>
              <w:top w:val="nil"/>
              <w:left w:val="nil"/>
              <w:right w:val="nil"/>
            </w:tcBorders>
            <w:shd w:val="clear" w:color="auto" w:fill="auto"/>
            <w:noWrap/>
            <w:vAlign w:val="bottom"/>
            <w:hideMark/>
          </w:tcPr>
          <w:p w:rsidR="00913B0A" w:rsidRPr="001B59A5" w:rsidRDefault="00913B0A" w:rsidP="006E49B6">
            <w:pPr>
              <w:rPr>
                <w:rFonts w:eastAsia="Times New Roman"/>
                <w:color w:val="000000"/>
              </w:rPr>
            </w:pPr>
          </w:p>
        </w:tc>
        <w:tc>
          <w:tcPr>
            <w:tcW w:w="2056" w:type="dxa"/>
            <w:vMerge w:val="restart"/>
            <w:tcBorders>
              <w:top w:val="nil"/>
              <w:left w:val="nil"/>
              <w:right w:val="nil"/>
            </w:tcBorders>
            <w:shd w:val="clear" w:color="auto" w:fill="auto"/>
            <w:noWrap/>
            <w:vAlign w:val="bottom"/>
            <w:hideMark/>
          </w:tcPr>
          <w:p w:rsidR="00913B0A" w:rsidRPr="001B59A5" w:rsidRDefault="00913B0A" w:rsidP="006E49B6">
            <w:pPr>
              <w:rPr>
                <w:rFonts w:eastAsia="Times New Roman"/>
                <w:color w:val="000000"/>
              </w:rPr>
            </w:pPr>
          </w:p>
        </w:tc>
        <w:tc>
          <w:tcPr>
            <w:tcW w:w="2055" w:type="dxa"/>
            <w:vMerge w:val="restart"/>
            <w:tcBorders>
              <w:top w:val="nil"/>
              <w:left w:val="nil"/>
              <w:right w:val="nil"/>
            </w:tcBorders>
            <w:shd w:val="clear" w:color="auto" w:fill="auto"/>
            <w:noWrap/>
            <w:vAlign w:val="bottom"/>
            <w:hideMark/>
          </w:tcPr>
          <w:p w:rsidR="00913B0A" w:rsidRPr="001B59A5" w:rsidRDefault="00913B0A" w:rsidP="006E49B6">
            <w:pPr>
              <w:rPr>
                <w:rFonts w:eastAsia="Times New Roman"/>
                <w:color w:val="000000"/>
              </w:rPr>
            </w:pPr>
          </w:p>
        </w:tc>
        <w:tc>
          <w:tcPr>
            <w:tcW w:w="2055" w:type="dxa"/>
            <w:vMerge w:val="restart"/>
            <w:tcBorders>
              <w:top w:val="nil"/>
              <w:left w:val="nil"/>
              <w:right w:val="nil"/>
            </w:tcBorders>
            <w:shd w:val="clear" w:color="auto" w:fill="auto"/>
            <w:noWrap/>
            <w:vAlign w:val="bottom"/>
            <w:hideMark/>
          </w:tcPr>
          <w:p w:rsidR="00913B0A" w:rsidRPr="001B59A5" w:rsidRDefault="00913B0A" w:rsidP="006E49B6">
            <w:pPr>
              <w:rPr>
                <w:rFonts w:eastAsia="Times New Roman"/>
                <w:color w:val="000000"/>
              </w:rPr>
            </w:pPr>
          </w:p>
        </w:tc>
      </w:tr>
      <w:tr w:rsidR="00913B0A" w:rsidRPr="001B59A5" w:rsidTr="00D54864">
        <w:trPr>
          <w:trHeight w:val="437"/>
        </w:trPr>
        <w:tc>
          <w:tcPr>
            <w:tcW w:w="1406" w:type="dxa"/>
            <w:vMerge/>
            <w:tcBorders>
              <w:left w:val="nil"/>
              <w:bottom w:val="nil"/>
              <w:right w:val="nil"/>
            </w:tcBorders>
            <w:shd w:val="clear" w:color="auto" w:fill="auto"/>
            <w:noWrap/>
            <w:vAlign w:val="bottom"/>
          </w:tcPr>
          <w:p w:rsidR="00913B0A" w:rsidRPr="001B59A5" w:rsidRDefault="00913B0A" w:rsidP="006E49B6">
            <w:pPr>
              <w:rPr>
                <w:rFonts w:eastAsia="Times New Roman"/>
                <w:color w:val="000000"/>
              </w:rPr>
            </w:pPr>
          </w:p>
        </w:tc>
        <w:tc>
          <w:tcPr>
            <w:tcW w:w="4326" w:type="dxa"/>
            <w:vMerge/>
            <w:tcBorders>
              <w:left w:val="single" w:sz="8" w:space="0" w:color="auto"/>
              <w:bottom w:val="single" w:sz="8" w:space="0" w:color="auto"/>
              <w:right w:val="single" w:sz="8" w:space="0" w:color="auto"/>
            </w:tcBorders>
            <w:shd w:val="clear" w:color="000000" w:fill="00B0F0"/>
            <w:vAlign w:val="center"/>
          </w:tcPr>
          <w:p w:rsidR="00913B0A" w:rsidRPr="001B59A5" w:rsidRDefault="00913B0A" w:rsidP="006E49B6">
            <w:pPr>
              <w:rPr>
                <w:rFonts w:eastAsia="Times New Roman"/>
                <w:b/>
                <w:bCs/>
                <w:color w:val="000000"/>
              </w:rPr>
            </w:pPr>
          </w:p>
        </w:tc>
        <w:tc>
          <w:tcPr>
            <w:tcW w:w="1061" w:type="dxa"/>
            <w:vMerge/>
            <w:tcBorders>
              <w:left w:val="nil"/>
              <w:bottom w:val="single" w:sz="8" w:space="0" w:color="auto"/>
              <w:right w:val="single" w:sz="8" w:space="0" w:color="auto"/>
            </w:tcBorders>
            <w:shd w:val="clear" w:color="000000" w:fill="00B0F0"/>
            <w:vAlign w:val="center"/>
          </w:tcPr>
          <w:p w:rsidR="00913B0A" w:rsidRPr="001B59A5" w:rsidRDefault="00913B0A" w:rsidP="006E49B6">
            <w:pPr>
              <w:rPr>
                <w:rFonts w:eastAsia="Times New Roman"/>
                <w:b/>
                <w:bCs/>
                <w:color w:val="000000"/>
              </w:rPr>
            </w:pPr>
          </w:p>
        </w:tc>
        <w:tc>
          <w:tcPr>
            <w:tcW w:w="992" w:type="dxa"/>
            <w:vMerge/>
            <w:tcBorders>
              <w:left w:val="nil"/>
              <w:bottom w:val="single" w:sz="8" w:space="0" w:color="auto"/>
              <w:right w:val="single" w:sz="8" w:space="0" w:color="auto"/>
            </w:tcBorders>
            <w:shd w:val="clear" w:color="000000" w:fill="00B0F0"/>
            <w:vAlign w:val="center"/>
          </w:tcPr>
          <w:p w:rsidR="00913B0A" w:rsidRPr="001B59A5" w:rsidRDefault="00913B0A" w:rsidP="006E49B6">
            <w:pPr>
              <w:rPr>
                <w:rFonts w:eastAsia="Times New Roman"/>
                <w:b/>
                <w:bCs/>
                <w:color w:val="000000"/>
              </w:rPr>
            </w:pPr>
          </w:p>
        </w:tc>
        <w:tc>
          <w:tcPr>
            <w:tcW w:w="842" w:type="dxa"/>
            <w:tcBorders>
              <w:top w:val="single" w:sz="4" w:space="0" w:color="auto"/>
              <w:left w:val="nil"/>
              <w:bottom w:val="single" w:sz="8" w:space="0" w:color="auto"/>
              <w:right w:val="single" w:sz="4" w:space="0" w:color="auto"/>
            </w:tcBorders>
            <w:shd w:val="clear" w:color="000000" w:fill="00B0F0"/>
            <w:vAlign w:val="center"/>
          </w:tcPr>
          <w:p w:rsidR="00913B0A" w:rsidRPr="001B59A5" w:rsidRDefault="00151420" w:rsidP="006E49B6">
            <w:pPr>
              <w:rPr>
                <w:rFonts w:eastAsia="Times New Roman"/>
                <w:b/>
                <w:bCs/>
                <w:color w:val="000000"/>
              </w:rPr>
            </w:pPr>
            <w:r>
              <w:rPr>
                <w:rFonts w:eastAsia="Times New Roman"/>
                <w:b/>
                <w:bCs/>
                <w:color w:val="000000"/>
              </w:rPr>
              <w:t>Cohort</w:t>
            </w:r>
          </w:p>
        </w:tc>
        <w:tc>
          <w:tcPr>
            <w:tcW w:w="866" w:type="dxa"/>
            <w:tcBorders>
              <w:top w:val="single" w:sz="4" w:space="0" w:color="auto"/>
              <w:left w:val="single" w:sz="4" w:space="0" w:color="auto"/>
              <w:bottom w:val="single" w:sz="8" w:space="0" w:color="auto"/>
              <w:right w:val="single" w:sz="8" w:space="0" w:color="auto"/>
            </w:tcBorders>
            <w:shd w:val="clear" w:color="000000" w:fill="00B0F0"/>
            <w:vAlign w:val="center"/>
          </w:tcPr>
          <w:p w:rsidR="00913B0A" w:rsidRPr="001B59A5" w:rsidRDefault="00151420" w:rsidP="00151420">
            <w:pPr>
              <w:spacing w:line="360" w:lineRule="auto"/>
              <w:rPr>
                <w:rFonts w:eastAsia="Times New Roman"/>
                <w:b/>
                <w:bCs/>
                <w:color w:val="000000"/>
              </w:rPr>
            </w:pPr>
            <w:r>
              <w:rPr>
                <w:rFonts w:eastAsia="Times New Roman"/>
                <w:b/>
                <w:bCs/>
                <w:color w:val="000000"/>
              </w:rPr>
              <w:t>%</w:t>
            </w:r>
          </w:p>
        </w:tc>
        <w:tc>
          <w:tcPr>
            <w:tcW w:w="976" w:type="dxa"/>
            <w:vMerge/>
            <w:tcBorders>
              <w:left w:val="nil"/>
              <w:bottom w:val="single" w:sz="8" w:space="0" w:color="auto"/>
              <w:right w:val="single" w:sz="8" w:space="0" w:color="auto"/>
            </w:tcBorders>
            <w:shd w:val="clear" w:color="000000" w:fill="00B0F0"/>
            <w:vAlign w:val="center"/>
          </w:tcPr>
          <w:p w:rsidR="00913B0A" w:rsidRPr="001B59A5" w:rsidRDefault="00913B0A" w:rsidP="006E49B6">
            <w:pPr>
              <w:rPr>
                <w:rFonts w:eastAsia="Times New Roman"/>
                <w:b/>
                <w:bCs/>
                <w:color w:val="000000"/>
              </w:rPr>
            </w:pPr>
          </w:p>
        </w:tc>
        <w:tc>
          <w:tcPr>
            <w:tcW w:w="1026" w:type="dxa"/>
            <w:vMerge/>
            <w:tcBorders>
              <w:left w:val="nil"/>
              <w:bottom w:val="single" w:sz="8" w:space="0" w:color="auto"/>
              <w:right w:val="single" w:sz="8" w:space="0" w:color="auto"/>
            </w:tcBorders>
            <w:shd w:val="clear" w:color="000000" w:fill="00B0F0"/>
            <w:vAlign w:val="center"/>
          </w:tcPr>
          <w:p w:rsidR="00913B0A" w:rsidRPr="001B59A5" w:rsidRDefault="00913B0A" w:rsidP="006E49B6">
            <w:pPr>
              <w:rPr>
                <w:rFonts w:eastAsia="Times New Roman"/>
                <w:b/>
                <w:bCs/>
                <w:color w:val="000000"/>
              </w:rPr>
            </w:pPr>
          </w:p>
        </w:tc>
        <w:tc>
          <w:tcPr>
            <w:tcW w:w="976" w:type="dxa"/>
            <w:vMerge/>
            <w:tcBorders>
              <w:left w:val="nil"/>
              <w:bottom w:val="nil"/>
              <w:right w:val="nil"/>
            </w:tcBorders>
            <w:shd w:val="clear" w:color="auto" w:fill="auto"/>
            <w:noWrap/>
            <w:vAlign w:val="bottom"/>
          </w:tcPr>
          <w:p w:rsidR="00913B0A" w:rsidRPr="001B59A5" w:rsidRDefault="00913B0A" w:rsidP="006E49B6">
            <w:pPr>
              <w:rPr>
                <w:rFonts w:eastAsia="Times New Roman"/>
                <w:color w:val="000000"/>
              </w:rPr>
            </w:pPr>
          </w:p>
        </w:tc>
        <w:tc>
          <w:tcPr>
            <w:tcW w:w="976" w:type="dxa"/>
            <w:vMerge/>
            <w:tcBorders>
              <w:left w:val="nil"/>
              <w:bottom w:val="nil"/>
              <w:right w:val="nil"/>
            </w:tcBorders>
            <w:shd w:val="clear" w:color="auto" w:fill="auto"/>
            <w:noWrap/>
            <w:vAlign w:val="bottom"/>
          </w:tcPr>
          <w:p w:rsidR="00913B0A" w:rsidRPr="001B59A5" w:rsidRDefault="00913B0A" w:rsidP="006E49B6">
            <w:pPr>
              <w:rPr>
                <w:rFonts w:eastAsia="Times New Roman"/>
                <w:color w:val="000000"/>
              </w:rPr>
            </w:pPr>
          </w:p>
        </w:tc>
        <w:tc>
          <w:tcPr>
            <w:tcW w:w="2056" w:type="dxa"/>
            <w:vMerge/>
            <w:tcBorders>
              <w:left w:val="nil"/>
              <w:bottom w:val="nil"/>
              <w:right w:val="nil"/>
            </w:tcBorders>
            <w:shd w:val="clear" w:color="auto" w:fill="auto"/>
            <w:noWrap/>
            <w:vAlign w:val="bottom"/>
          </w:tcPr>
          <w:p w:rsidR="00913B0A" w:rsidRPr="001B59A5" w:rsidRDefault="00913B0A" w:rsidP="006E49B6">
            <w:pPr>
              <w:rPr>
                <w:rFonts w:eastAsia="Times New Roman"/>
                <w:color w:val="000000"/>
              </w:rPr>
            </w:pPr>
          </w:p>
        </w:tc>
        <w:tc>
          <w:tcPr>
            <w:tcW w:w="2055" w:type="dxa"/>
            <w:vMerge/>
            <w:tcBorders>
              <w:left w:val="nil"/>
              <w:bottom w:val="nil"/>
              <w:right w:val="nil"/>
            </w:tcBorders>
            <w:shd w:val="clear" w:color="auto" w:fill="auto"/>
            <w:noWrap/>
            <w:vAlign w:val="bottom"/>
          </w:tcPr>
          <w:p w:rsidR="00913B0A" w:rsidRPr="001B59A5" w:rsidRDefault="00913B0A" w:rsidP="006E49B6">
            <w:pPr>
              <w:rPr>
                <w:rFonts w:eastAsia="Times New Roman"/>
                <w:color w:val="000000"/>
              </w:rPr>
            </w:pPr>
          </w:p>
        </w:tc>
        <w:tc>
          <w:tcPr>
            <w:tcW w:w="2055" w:type="dxa"/>
            <w:vMerge/>
            <w:tcBorders>
              <w:left w:val="nil"/>
              <w:bottom w:val="nil"/>
              <w:right w:val="nil"/>
            </w:tcBorders>
            <w:shd w:val="clear" w:color="auto" w:fill="auto"/>
            <w:noWrap/>
            <w:vAlign w:val="bottom"/>
          </w:tcPr>
          <w:p w:rsidR="00913B0A" w:rsidRPr="001B59A5" w:rsidRDefault="00913B0A" w:rsidP="006E49B6">
            <w:pPr>
              <w:rPr>
                <w:rFonts w:eastAsia="Times New Roman"/>
                <w:color w:val="000000"/>
              </w:rPr>
            </w:pPr>
          </w:p>
        </w:tc>
      </w:tr>
      <w:tr w:rsidR="001E428A" w:rsidRPr="001B59A5" w:rsidTr="00D54864">
        <w:trPr>
          <w:trHeight w:val="34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Pr>
                <w:rFonts w:eastAsia="Times New Roman"/>
                <w:color w:val="000000"/>
              </w:rPr>
              <w:t xml:space="preserve">GLD </w:t>
            </w:r>
            <w:r w:rsidRPr="001B59A5">
              <w:rPr>
                <w:rFonts w:eastAsia="Times New Roman"/>
                <w:color w:val="000000"/>
              </w:rPr>
              <w:t>End of EYFS</w:t>
            </w:r>
            <w:r w:rsidRPr="001B59A5">
              <w:rPr>
                <w:rFonts w:eastAsia="Times New Roman"/>
                <w:b/>
                <w:bCs/>
                <w:color w:val="000000"/>
              </w:rPr>
              <w:t xml:space="preserve"> </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52.0%</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29.0%</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2/</w:t>
            </w:r>
            <w:r w:rsidR="00F91EE3">
              <w:rPr>
                <w:rFonts w:eastAsia="Times New Roman"/>
                <w:color w:val="000000"/>
              </w:rPr>
              <w:t>5</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sidRPr="001B59A5">
              <w:rPr>
                <w:rFonts w:eastAsia="Times New Roman"/>
                <w:color w:val="000000"/>
              </w:rPr>
              <w:t>40.0%</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23</w:t>
            </w:r>
          </w:p>
        </w:tc>
        <w:tc>
          <w:tcPr>
            <w:tcW w:w="1026" w:type="dxa"/>
            <w:tcBorders>
              <w:top w:val="nil"/>
              <w:left w:val="nil"/>
              <w:bottom w:val="single" w:sz="8" w:space="0" w:color="auto"/>
              <w:right w:val="single" w:sz="8" w:space="0" w:color="auto"/>
            </w:tcBorders>
            <w:shd w:val="clear" w:color="auto" w:fill="00FF00"/>
            <w:vAlign w:val="center"/>
            <w:hideMark/>
          </w:tcPr>
          <w:p w:rsidR="001E428A" w:rsidRPr="001B59A5" w:rsidRDefault="001E428A" w:rsidP="001E428A">
            <w:pPr>
              <w:jc w:val="center"/>
              <w:rPr>
                <w:rFonts w:eastAsia="Times New Roman"/>
                <w:color w:val="000000"/>
              </w:rPr>
            </w:pPr>
            <w:commentRangeStart w:id="11"/>
            <w:r w:rsidRPr="001B59A5">
              <w:rPr>
                <w:rFonts w:eastAsia="Times New Roman"/>
                <w:color w:val="000000"/>
              </w:rPr>
              <w:t>12.0</w:t>
            </w:r>
            <w:commentRangeEnd w:id="11"/>
            <w:r>
              <w:rPr>
                <w:rStyle w:val="CommentReference"/>
              </w:rPr>
              <w:commentReference w:id="11"/>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ascii="Comic Sans MS" w:eastAsia="Times New Roman" w:hAnsi="Comic Sans MS"/>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ascii="Comic Sans MS" w:eastAsia="Times New Roman" w:hAnsi="Comic Sans MS"/>
                <w:sz w:val="20"/>
                <w:szCs w:val="2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ascii="Comic Sans MS" w:eastAsia="Times New Roman" w:hAnsi="Comic Sans MS"/>
                <w:sz w:val="20"/>
                <w:szCs w:val="2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ascii="Comic Sans MS" w:eastAsia="Times New Roman" w:hAnsi="Comic Sans MS"/>
                <w:sz w:val="20"/>
                <w:szCs w:val="20"/>
              </w:rPr>
            </w:pPr>
          </w:p>
        </w:tc>
      </w:tr>
      <w:tr w:rsidR="001E428A" w:rsidRPr="001B59A5" w:rsidTr="00D54864">
        <w:trPr>
          <w:trHeight w:val="315"/>
        </w:trPr>
        <w:tc>
          <w:tcPr>
            <w:tcW w:w="1406" w:type="dxa"/>
            <w:tcBorders>
              <w:top w:val="nil"/>
              <w:left w:val="nil"/>
              <w:bottom w:val="nil"/>
              <w:right w:val="nil"/>
            </w:tcBorders>
            <w:shd w:val="clear" w:color="auto" w:fill="auto"/>
            <w:noWrap/>
            <w:vAlign w:val="center"/>
          </w:tcPr>
          <w:p w:rsidR="001E428A" w:rsidRPr="001B59A5" w:rsidRDefault="001E428A" w:rsidP="006E49B6">
            <w:pPr>
              <w:jc w:val="center"/>
              <w:rPr>
                <w:rFonts w:ascii="Arial" w:eastAsia="Times New Roman" w:hAnsi="Arial" w:cs="Arial"/>
                <w:b/>
                <w:bCs/>
                <w:color w:val="000000"/>
                <w:sz w:val="20"/>
                <w:szCs w:val="2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Cs/>
                <w:color w:val="000000"/>
              </w:rPr>
            </w:pPr>
            <w:r w:rsidRPr="001B59A5">
              <w:rPr>
                <w:rFonts w:ascii="Arial" w:eastAsia="Times New Roman" w:hAnsi="Arial" w:cs="Arial"/>
                <w:bCs/>
                <w:color w:val="000000"/>
                <w:sz w:val="20"/>
                <w:szCs w:val="20"/>
              </w:rPr>
              <w:t xml:space="preserve">2 levels/more </w:t>
            </w:r>
            <w:proofErr w:type="spellStart"/>
            <w:r w:rsidRPr="001B59A5">
              <w:rPr>
                <w:rFonts w:ascii="Arial" w:eastAsia="Times New Roman" w:hAnsi="Arial" w:cs="Arial"/>
                <w:bCs/>
                <w:color w:val="000000"/>
                <w:sz w:val="20"/>
                <w:szCs w:val="20"/>
              </w:rPr>
              <w:t>rdg</w:t>
            </w:r>
            <w:proofErr w:type="spellEnd"/>
            <w:r w:rsidRPr="001B59A5">
              <w:rPr>
                <w:rFonts w:ascii="Arial" w:eastAsia="Times New Roman" w:hAnsi="Arial" w:cs="Arial"/>
                <w:bCs/>
                <w:color w:val="000000"/>
                <w:sz w:val="20"/>
                <w:szCs w:val="20"/>
              </w:rPr>
              <w:t xml:space="preserve"> KS2</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88.0%</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79.4</w:t>
            </w:r>
            <w:r w:rsidRPr="001B59A5">
              <w:rPr>
                <w:rFonts w:eastAsia="Times New Roman"/>
                <w:color w:val="000000"/>
              </w:rPr>
              <w:t>%</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2/</w:t>
            </w:r>
            <w:r w:rsidR="00F91EE3">
              <w:rPr>
                <w:rFonts w:eastAsia="Times New Roman"/>
                <w:color w:val="000000"/>
              </w:rPr>
              <w:t>4</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50.0%</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8.6</w:t>
            </w:r>
          </w:p>
        </w:tc>
        <w:tc>
          <w:tcPr>
            <w:tcW w:w="1026" w:type="dxa"/>
            <w:tcBorders>
              <w:top w:val="nil"/>
              <w:left w:val="nil"/>
              <w:bottom w:val="single" w:sz="8"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r>
              <w:rPr>
                <w:rFonts w:eastAsia="Times New Roman"/>
                <w:color w:val="000000"/>
              </w:rPr>
              <w:t>38</w:t>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31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sidRPr="001B59A5">
              <w:rPr>
                <w:rFonts w:eastAsia="Times New Roman"/>
                <w:color w:val="000000"/>
              </w:rPr>
              <w:t xml:space="preserve">2 levels/more </w:t>
            </w:r>
            <w:proofErr w:type="spellStart"/>
            <w:r w:rsidRPr="001B59A5">
              <w:rPr>
                <w:rFonts w:eastAsia="Times New Roman"/>
                <w:color w:val="000000"/>
              </w:rPr>
              <w:t>Wtg</w:t>
            </w:r>
            <w:proofErr w:type="spellEnd"/>
            <w:r w:rsidRPr="001B59A5">
              <w:rPr>
                <w:rFonts w:eastAsia="Times New Roman"/>
                <w:color w:val="000000"/>
              </w:rPr>
              <w:t xml:space="preserve"> KS2</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92.0%</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82.4</w:t>
            </w:r>
            <w:r w:rsidRPr="001B59A5">
              <w:rPr>
                <w:rFonts w:eastAsia="Times New Roman"/>
                <w:color w:val="000000"/>
              </w:rPr>
              <w:t>%</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3/</w:t>
            </w:r>
            <w:r w:rsidR="00F91EE3">
              <w:rPr>
                <w:rFonts w:eastAsia="Times New Roman"/>
                <w:color w:val="000000"/>
              </w:rPr>
              <w:t>4</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75</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9.6</w:t>
            </w:r>
          </w:p>
        </w:tc>
        <w:tc>
          <w:tcPr>
            <w:tcW w:w="1026" w:type="dxa"/>
            <w:tcBorders>
              <w:top w:val="nil"/>
              <w:left w:val="nil"/>
              <w:bottom w:val="single" w:sz="8"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r>
              <w:rPr>
                <w:rFonts w:eastAsia="Times New Roman"/>
                <w:color w:val="000000"/>
              </w:rPr>
              <w:t>17</w:t>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31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bottom"/>
            <w:hideMark/>
          </w:tcPr>
          <w:p w:rsidR="001E428A" w:rsidRPr="001B59A5" w:rsidRDefault="001E428A" w:rsidP="001E428A">
            <w:pPr>
              <w:rPr>
                <w:rFonts w:eastAsia="Times New Roman"/>
                <w:color w:val="000000"/>
              </w:rPr>
            </w:pPr>
            <w:r w:rsidRPr="001B59A5">
              <w:rPr>
                <w:rFonts w:eastAsia="Times New Roman"/>
                <w:color w:val="000000"/>
              </w:rPr>
              <w:t>2 levels/more Ma KS2</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88.0%</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77.8</w:t>
            </w:r>
            <w:r w:rsidRPr="001B59A5">
              <w:rPr>
                <w:rFonts w:eastAsia="Times New Roman"/>
                <w:color w:val="000000"/>
              </w:rPr>
              <w:t>%</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2/</w:t>
            </w:r>
            <w:r w:rsidR="00F91EE3">
              <w:rPr>
                <w:rFonts w:eastAsia="Times New Roman"/>
                <w:color w:val="000000"/>
              </w:rPr>
              <w:t>4</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5</w:t>
            </w:r>
            <w:r w:rsidRPr="001B59A5">
              <w:rPr>
                <w:rFonts w:eastAsia="Times New Roman"/>
                <w:color w:val="000000"/>
              </w:rPr>
              <w:t>0.0%</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10.2</w:t>
            </w:r>
          </w:p>
        </w:tc>
        <w:tc>
          <w:tcPr>
            <w:tcW w:w="1026" w:type="dxa"/>
            <w:tcBorders>
              <w:top w:val="nil"/>
              <w:left w:val="nil"/>
              <w:bottom w:val="single" w:sz="8"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r>
              <w:rPr>
                <w:rFonts w:eastAsia="Times New Roman"/>
                <w:color w:val="000000"/>
              </w:rPr>
              <w:t>38</w:t>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31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sidRPr="001B59A5">
              <w:rPr>
                <w:rFonts w:eastAsia="Times New Roman"/>
                <w:color w:val="000000"/>
              </w:rPr>
              <w:t xml:space="preserve">Level 4/more </w:t>
            </w:r>
            <w:proofErr w:type="spellStart"/>
            <w:r w:rsidRPr="001B59A5">
              <w:rPr>
                <w:rFonts w:eastAsia="Times New Roman"/>
                <w:color w:val="000000"/>
              </w:rPr>
              <w:t>Rdg</w:t>
            </w:r>
            <w:proofErr w:type="spellEnd"/>
            <w:r w:rsidRPr="001B59A5">
              <w:rPr>
                <w:rFonts w:eastAsia="Times New Roman"/>
                <w:color w:val="000000"/>
              </w:rPr>
              <w:t>/</w:t>
            </w:r>
            <w:proofErr w:type="spellStart"/>
            <w:r w:rsidRPr="001B59A5">
              <w:rPr>
                <w:rFonts w:eastAsia="Times New Roman"/>
                <w:color w:val="000000"/>
              </w:rPr>
              <w:t>Wtg</w:t>
            </w:r>
            <w:proofErr w:type="spellEnd"/>
            <w:r w:rsidRPr="001B59A5">
              <w:rPr>
                <w:rFonts w:eastAsia="Times New Roman"/>
                <w:color w:val="000000"/>
              </w:rPr>
              <w:t>/Ma</w:t>
            </w:r>
            <w:r w:rsidRPr="001B59A5">
              <w:rPr>
                <w:rFonts w:eastAsia="Times New Roman"/>
                <w:b/>
                <w:bCs/>
                <w:color w:val="000000"/>
              </w:rPr>
              <w:t xml:space="preserve"> </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75.0%</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55.7</w:t>
            </w:r>
            <w:r w:rsidRPr="001B59A5">
              <w:rPr>
                <w:rFonts w:eastAsia="Times New Roman"/>
                <w:color w:val="000000"/>
              </w:rPr>
              <w:t>%</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2/</w:t>
            </w:r>
            <w:r w:rsidR="00F91EE3">
              <w:rPr>
                <w:rFonts w:eastAsia="Times New Roman"/>
                <w:color w:val="000000"/>
              </w:rPr>
              <w:t>4</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50</w:t>
            </w:r>
            <w:r w:rsidRPr="001B59A5">
              <w:rPr>
                <w:rFonts w:eastAsia="Times New Roman"/>
                <w:color w:val="000000"/>
              </w:rPr>
              <w:t>.0%</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sidRPr="001B59A5">
              <w:rPr>
                <w:rFonts w:eastAsia="Times New Roman"/>
                <w:color w:val="000000"/>
              </w:rPr>
              <w:t>19.</w:t>
            </w:r>
            <w:r>
              <w:rPr>
                <w:rFonts w:eastAsia="Times New Roman"/>
                <w:color w:val="000000"/>
              </w:rPr>
              <w:t>3</w:t>
            </w:r>
          </w:p>
        </w:tc>
        <w:tc>
          <w:tcPr>
            <w:tcW w:w="1026" w:type="dxa"/>
            <w:tcBorders>
              <w:top w:val="nil"/>
              <w:left w:val="nil"/>
              <w:bottom w:val="single" w:sz="8"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r>
              <w:rPr>
                <w:rFonts w:eastAsia="Times New Roman"/>
                <w:color w:val="000000"/>
              </w:rPr>
              <w:t>2</w:t>
            </w:r>
            <w:r w:rsidRPr="001B59A5">
              <w:rPr>
                <w:rFonts w:eastAsia="Times New Roman"/>
                <w:color w:val="000000"/>
              </w:rPr>
              <w:t>5.0</w:t>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34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sidRPr="001B59A5">
              <w:rPr>
                <w:rFonts w:eastAsia="Times New Roman"/>
                <w:color w:val="000000"/>
              </w:rPr>
              <w:t xml:space="preserve">3/more levels </w:t>
            </w:r>
            <w:proofErr w:type="spellStart"/>
            <w:r w:rsidRPr="001B59A5">
              <w:rPr>
                <w:rFonts w:eastAsia="Times New Roman"/>
                <w:color w:val="000000"/>
              </w:rPr>
              <w:t>Eng</w:t>
            </w:r>
            <w:proofErr w:type="spellEnd"/>
            <w:r w:rsidRPr="001B59A5">
              <w:rPr>
                <w:rFonts w:eastAsia="Times New Roman"/>
                <w:color w:val="000000"/>
              </w:rPr>
              <w:t xml:space="preserve"> KS2-4</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71.6%</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57.5</w:t>
            </w:r>
            <w:r w:rsidRPr="001B59A5">
              <w:rPr>
                <w:rFonts w:eastAsia="Times New Roman"/>
                <w:color w:val="000000"/>
              </w:rPr>
              <w:t>%</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3/</w:t>
            </w:r>
            <w:r w:rsidR="00F91EE3">
              <w:rPr>
                <w:rFonts w:eastAsia="Times New Roman"/>
                <w:color w:val="000000"/>
              </w:rPr>
              <w:t>8</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37.5</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14.1</w:t>
            </w:r>
          </w:p>
        </w:tc>
        <w:tc>
          <w:tcPr>
            <w:tcW w:w="1026" w:type="dxa"/>
            <w:tcBorders>
              <w:top w:val="nil"/>
              <w:left w:val="nil"/>
              <w:bottom w:val="single" w:sz="8"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commentRangeStart w:id="12"/>
            <w:r>
              <w:rPr>
                <w:rFonts w:eastAsia="Times New Roman"/>
                <w:color w:val="000000"/>
              </w:rPr>
              <w:t>34.1</w:t>
            </w:r>
            <w:commentRangeEnd w:id="12"/>
            <w:r>
              <w:rPr>
                <w:rStyle w:val="CommentReference"/>
              </w:rPr>
              <w:commentReference w:id="12"/>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23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Pr>
                <w:rFonts w:eastAsia="Times New Roman"/>
                <w:color w:val="000000"/>
              </w:rPr>
              <w:t>3/more levels Maths</w:t>
            </w:r>
            <w:r w:rsidRPr="001B59A5">
              <w:rPr>
                <w:rFonts w:eastAsia="Times New Roman"/>
                <w:color w:val="000000"/>
              </w:rPr>
              <w:t xml:space="preserve"> KS2-4</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71.9%</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sidRPr="001B59A5">
              <w:rPr>
                <w:rFonts w:eastAsia="Times New Roman"/>
                <w:color w:val="000000"/>
              </w:rPr>
              <w:t>60.7%</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5/</w:t>
            </w:r>
            <w:r w:rsidR="00F91EE3">
              <w:rPr>
                <w:rFonts w:eastAsia="Times New Roman"/>
                <w:color w:val="000000"/>
              </w:rPr>
              <w:t>8</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62.5</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sidRPr="001B59A5">
              <w:rPr>
                <w:rFonts w:eastAsia="Times New Roman"/>
                <w:color w:val="000000"/>
              </w:rPr>
              <w:t>10.4</w:t>
            </w:r>
          </w:p>
        </w:tc>
        <w:tc>
          <w:tcPr>
            <w:tcW w:w="1026" w:type="dxa"/>
            <w:tcBorders>
              <w:top w:val="nil"/>
              <w:left w:val="nil"/>
              <w:bottom w:val="single" w:sz="8" w:space="0" w:color="auto"/>
              <w:right w:val="single" w:sz="8" w:space="0" w:color="auto"/>
            </w:tcBorders>
            <w:shd w:val="clear" w:color="auto" w:fill="00FF00"/>
            <w:vAlign w:val="center"/>
            <w:hideMark/>
          </w:tcPr>
          <w:p w:rsidR="001E428A" w:rsidRPr="001B59A5" w:rsidRDefault="001E428A" w:rsidP="001E428A">
            <w:pPr>
              <w:jc w:val="center"/>
              <w:rPr>
                <w:rFonts w:eastAsia="Times New Roman"/>
                <w:color w:val="000000"/>
              </w:rPr>
            </w:pPr>
            <w:commentRangeStart w:id="13"/>
            <w:r>
              <w:rPr>
                <w:rFonts w:eastAsia="Times New Roman"/>
                <w:color w:val="000000"/>
              </w:rPr>
              <w:t>9.4</w:t>
            </w:r>
            <w:commentRangeEnd w:id="13"/>
            <w:r>
              <w:rPr>
                <w:rStyle w:val="CommentReference"/>
              </w:rPr>
              <w:commentReference w:id="13"/>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315"/>
        </w:trPr>
        <w:tc>
          <w:tcPr>
            <w:tcW w:w="1406" w:type="dxa"/>
            <w:tcBorders>
              <w:top w:val="nil"/>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4326" w:type="dxa"/>
            <w:tcBorders>
              <w:top w:val="nil"/>
              <w:left w:val="single" w:sz="8" w:space="0" w:color="auto"/>
              <w:bottom w:val="single" w:sz="8"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sidRPr="001B59A5">
              <w:rPr>
                <w:rFonts w:eastAsia="Times New Roman"/>
                <w:color w:val="000000"/>
              </w:rPr>
              <w:t>5/more A</w:t>
            </w:r>
            <w:r>
              <w:rPr>
                <w:rFonts w:eastAsia="Times New Roman"/>
                <w:color w:val="000000"/>
              </w:rPr>
              <w:t>*-G</w:t>
            </w:r>
            <w:r w:rsidRPr="001B59A5">
              <w:rPr>
                <w:rFonts w:eastAsia="Times New Roman"/>
                <w:color w:val="000000"/>
              </w:rPr>
              <w:t xml:space="preserve"> GCSEs </w:t>
            </w:r>
            <w:proofErr w:type="spellStart"/>
            <w:r w:rsidRPr="001B59A5">
              <w:rPr>
                <w:rFonts w:eastAsia="Times New Roman"/>
                <w:color w:val="000000"/>
              </w:rPr>
              <w:t>inc</w:t>
            </w:r>
            <w:proofErr w:type="spellEnd"/>
            <w:r w:rsidRPr="001B59A5">
              <w:rPr>
                <w:rFonts w:eastAsia="Times New Roman"/>
                <w:color w:val="000000"/>
              </w:rPr>
              <w:t xml:space="preserve"> E &amp; M</w:t>
            </w:r>
            <w:r w:rsidRPr="001B59A5">
              <w:rPr>
                <w:rFonts w:eastAsia="Times New Roman"/>
                <w:b/>
                <w:bCs/>
                <w:color w:val="000000"/>
              </w:rPr>
              <w:t xml:space="preserve"> </w:t>
            </w:r>
          </w:p>
        </w:tc>
        <w:tc>
          <w:tcPr>
            <w:tcW w:w="1061"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90.5</w:t>
            </w:r>
            <w:r w:rsidRPr="001B59A5">
              <w:rPr>
                <w:rFonts w:eastAsia="Times New Roman"/>
                <w:color w:val="000000"/>
              </w:rPr>
              <w:t>%</w:t>
            </w:r>
          </w:p>
        </w:tc>
        <w:tc>
          <w:tcPr>
            <w:tcW w:w="992" w:type="dxa"/>
            <w:tcBorders>
              <w:top w:val="nil"/>
              <w:left w:val="nil"/>
              <w:bottom w:val="single" w:sz="8"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74.3</w:t>
            </w:r>
            <w:r w:rsidRPr="001B59A5">
              <w:rPr>
                <w:rFonts w:eastAsia="Times New Roman"/>
                <w:color w:val="000000"/>
              </w:rPr>
              <w:t>%</w:t>
            </w:r>
          </w:p>
        </w:tc>
        <w:tc>
          <w:tcPr>
            <w:tcW w:w="842" w:type="dxa"/>
            <w:tcBorders>
              <w:top w:val="nil"/>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3/</w:t>
            </w:r>
            <w:r w:rsidR="00F91EE3">
              <w:rPr>
                <w:rFonts w:eastAsia="Times New Roman"/>
                <w:color w:val="000000"/>
              </w:rPr>
              <w:t>8</w:t>
            </w:r>
          </w:p>
        </w:tc>
        <w:tc>
          <w:tcPr>
            <w:tcW w:w="866" w:type="dxa"/>
            <w:tcBorders>
              <w:top w:val="nil"/>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37.5</w:t>
            </w:r>
            <w:r w:rsidRPr="001B59A5">
              <w:rPr>
                <w:rFonts w:eastAsia="Times New Roman"/>
                <w:color w:val="000000"/>
              </w:rPr>
              <w:t>%</w:t>
            </w:r>
          </w:p>
        </w:tc>
        <w:tc>
          <w:tcPr>
            <w:tcW w:w="976" w:type="dxa"/>
            <w:tcBorders>
              <w:top w:val="nil"/>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sidRPr="001B59A5">
              <w:rPr>
                <w:rFonts w:eastAsia="Times New Roman"/>
                <w:color w:val="000000"/>
              </w:rPr>
              <w:t>1</w:t>
            </w:r>
            <w:r>
              <w:rPr>
                <w:rFonts w:eastAsia="Times New Roman"/>
                <w:color w:val="000000"/>
              </w:rPr>
              <w:t>6.2</w:t>
            </w:r>
          </w:p>
        </w:tc>
        <w:tc>
          <w:tcPr>
            <w:tcW w:w="1026" w:type="dxa"/>
            <w:tcBorders>
              <w:top w:val="nil"/>
              <w:left w:val="nil"/>
              <w:bottom w:val="single" w:sz="8"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commentRangeStart w:id="14"/>
            <w:r>
              <w:rPr>
                <w:rFonts w:eastAsia="Times New Roman"/>
                <w:color w:val="000000"/>
              </w:rPr>
              <w:t>53</w:t>
            </w:r>
            <w:commentRangeEnd w:id="14"/>
            <w:r>
              <w:rPr>
                <w:rStyle w:val="CommentReference"/>
              </w:rPr>
              <w:commentReference w:id="14"/>
            </w: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389"/>
        </w:trPr>
        <w:tc>
          <w:tcPr>
            <w:tcW w:w="1406" w:type="dxa"/>
            <w:vMerge w:val="restart"/>
            <w:tcBorders>
              <w:top w:val="nil"/>
              <w:left w:val="nil"/>
              <w:right w:val="nil"/>
            </w:tcBorders>
            <w:shd w:val="clear" w:color="auto" w:fill="auto"/>
            <w:noWrap/>
            <w:vAlign w:val="bottom"/>
          </w:tcPr>
          <w:p w:rsidR="001E428A" w:rsidRPr="001B59A5" w:rsidRDefault="001E428A" w:rsidP="006E49B6">
            <w:pPr>
              <w:rPr>
                <w:rFonts w:eastAsia="Times New Roman"/>
                <w:color w:val="000000"/>
                <w:sz w:val="16"/>
                <w:szCs w:val="16"/>
              </w:rPr>
            </w:pPr>
          </w:p>
        </w:tc>
        <w:tc>
          <w:tcPr>
            <w:tcW w:w="4326" w:type="dxa"/>
            <w:tcBorders>
              <w:top w:val="nil"/>
              <w:left w:val="single" w:sz="8" w:space="0" w:color="auto"/>
              <w:bottom w:val="single" w:sz="4" w:space="0" w:color="auto"/>
              <w:right w:val="single" w:sz="8" w:space="0" w:color="auto"/>
            </w:tcBorders>
            <w:shd w:val="clear" w:color="auto" w:fill="auto"/>
            <w:vAlign w:val="center"/>
            <w:hideMark/>
          </w:tcPr>
          <w:p w:rsidR="001E428A" w:rsidRPr="001B59A5" w:rsidRDefault="001E428A" w:rsidP="001E428A">
            <w:pPr>
              <w:rPr>
                <w:rFonts w:eastAsia="Times New Roman"/>
                <w:b/>
                <w:bCs/>
                <w:color w:val="000000"/>
              </w:rPr>
            </w:pPr>
            <w:r>
              <w:rPr>
                <w:rFonts w:eastAsia="Times New Roman"/>
                <w:color w:val="000000"/>
              </w:rPr>
              <w:t xml:space="preserve">5/more A*-C GCSEs </w:t>
            </w:r>
            <w:proofErr w:type="spellStart"/>
            <w:r>
              <w:rPr>
                <w:rFonts w:eastAsia="Times New Roman"/>
                <w:color w:val="000000"/>
              </w:rPr>
              <w:t>inc</w:t>
            </w:r>
            <w:proofErr w:type="spellEnd"/>
            <w:r>
              <w:rPr>
                <w:rFonts w:eastAsia="Times New Roman"/>
                <w:color w:val="000000"/>
              </w:rPr>
              <w:t xml:space="preserve"> </w:t>
            </w:r>
            <w:proofErr w:type="spellStart"/>
            <w:r>
              <w:rPr>
                <w:rFonts w:eastAsia="Times New Roman"/>
                <w:color w:val="000000"/>
              </w:rPr>
              <w:t>Eng</w:t>
            </w:r>
            <w:proofErr w:type="spellEnd"/>
            <w:r>
              <w:rPr>
                <w:rFonts w:eastAsia="Times New Roman"/>
                <w:color w:val="000000"/>
              </w:rPr>
              <w:t xml:space="preserve"> &amp; M </w:t>
            </w:r>
            <w:r w:rsidRPr="001B59A5">
              <w:rPr>
                <w:rFonts w:eastAsia="Times New Roman"/>
                <w:b/>
                <w:bCs/>
                <w:color w:val="000000"/>
              </w:rPr>
              <w:t xml:space="preserve"> </w:t>
            </w:r>
          </w:p>
        </w:tc>
        <w:tc>
          <w:tcPr>
            <w:tcW w:w="1061" w:type="dxa"/>
            <w:tcBorders>
              <w:top w:val="nil"/>
              <w:left w:val="nil"/>
              <w:bottom w:val="single" w:sz="4"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59.2%</w:t>
            </w:r>
          </w:p>
        </w:tc>
        <w:tc>
          <w:tcPr>
            <w:tcW w:w="992" w:type="dxa"/>
            <w:tcBorders>
              <w:top w:val="nil"/>
              <w:left w:val="nil"/>
              <w:bottom w:val="single" w:sz="4" w:space="0" w:color="auto"/>
              <w:right w:val="single" w:sz="8" w:space="0" w:color="auto"/>
            </w:tcBorders>
            <w:shd w:val="clear" w:color="auto" w:fill="auto"/>
            <w:vAlign w:val="center"/>
            <w:hideMark/>
          </w:tcPr>
          <w:p w:rsidR="001E428A" w:rsidRPr="001B59A5" w:rsidRDefault="001E428A" w:rsidP="001E428A">
            <w:pPr>
              <w:jc w:val="center"/>
              <w:rPr>
                <w:rFonts w:eastAsia="Times New Roman"/>
                <w:color w:val="000000"/>
              </w:rPr>
            </w:pPr>
            <w:r>
              <w:rPr>
                <w:rFonts w:eastAsia="Times New Roman"/>
                <w:color w:val="000000"/>
              </w:rPr>
              <w:t>44.3</w:t>
            </w:r>
            <w:r w:rsidRPr="001B59A5">
              <w:rPr>
                <w:rFonts w:eastAsia="Times New Roman"/>
                <w:color w:val="000000"/>
              </w:rPr>
              <w:t>%</w:t>
            </w:r>
          </w:p>
        </w:tc>
        <w:tc>
          <w:tcPr>
            <w:tcW w:w="842" w:type="dxa"/>
            <w:tcBorders>
              <w:top w:val="nil"/>
              <w:left w:val="nil"/>
              <w:bottom w:val="single" w:sz="4"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2/</w:t>
            </w:r>
            <w:r w:rsidR="00F91EE3">
              <w:rPr>
                <w:rFonts w:eastAsia="Times New Roman"/>
                <w:color w:val="000000"/>
              </w:rPr>
              <w:t>8</w:t>
            </w:r>
          </w:p>
        </w:tc>
        <w:tc>
          <w:tcPr>
            <w:tcW w:w="866" w:type="dxa"/>
            <w:tcBorders>
              <w:top w:val="nil"/>
              <w:left w:val="single" w:sz="4" w:space="0" w:color="auto"/>
              <w:bottom w:val="single" w:sz="4"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25</w:t>
            </w:r>
            <w:r w:rsidRPr="001B59A5">
              <w:rPr>
                <w:rFonts w:eastAsia="Times New Roman"/>
                <w:color w:val="000000"/>
              </w:rPr>
              <w:t>%</w:t>
            </w:r>
          </w:p>
        </w:tc>
        <w:tc>
          <w:tcPr>
            <w:tcW w:w="976" w:type="dxa"/>
            <w:tcBorders>
              <w:top w:val="nil"/>
              <w:left w:val="nil"/>
              <w:bottom w:val="single" w:sz="4"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sidRPr="001B59A5">
              <w:rPr>
                <w:rFonts w:eastAsia="Times New Roman"/>
                <w:color w:val="000000"/>
              </w:rPr>
              <w:t>17.7</w:t>
            </w:r>
          </w:p>
        </w:tc>
        <w:tc>
          <w:tcPr>
            <w:tcW w:w="1026" w:type="dxa"/>
            <w:tcBorders>
              <w:top w:val="nil"/>
              <w:left w:val="nil"/>
              <w:bottom w:val="single" w:sz="4" w:space="0" w:color="auto"/>
              <w:right w:val="single" w:sz="8" w:space="0" w:color="auto"/>
            </w:tcBorders>
            <w:shd w:val="clear" w:color="auto" w:fill="FF0000"/>
            <w:vAlign w:val="center"/>
            <w:hideMark/>
          </w:tcPr>
          <w:p w:rsidR="001E428A" w:rsidRPr="001B59A5" w:rsidRDefault="001E428A" w:rsidP="001E428A">
            <w:pPr>
              <w:jc w:val="center"/>
              <w:rPr>
                <w:rFonts w:eastAsia="Times New Roman"/>
                <w:color w:val="000000"/>
              </w:rPr>
            </w:pPr>
            <w:r>
              <w:rPr>
                <w:rFonts w:eastAsia="Times New Roman"/>
                <w:color w:val="000000"/>
              </w:rPr>
              <w:t>34.2</w:t>
            </w:r>
          </w:p>
        </w:tc>
        <w:tc>
          <w:tcPr>
            <w:tcW w:w="976" w:type="dxa"/>
            <w:vMerge w:val="restart"/>
            <w:tcBorders>
              <w:top w:val="nil"/>
              <w:left w:val="nil"/>
              <w:right w:val="nil"/>
            </w:tcBorders>
            <w:shd w:val="clear" w:color="auto" w:fill="auto"/>
            <w:noWrap/>
            <w:vAlign w:val="bottom"/>
            <w:hideMark/>
          </w:tcPr>
          <w:p w:rsidR="001E428A" w:rsidRPr="001B59A5" w:rsidRDefault="001E428A" w:rsidP="006E49B6">
            <w:pPr>
              <w:rPr>
                <w:rFonts w:eastAsia="Times New Roman"/>
                <w:color w:val="000000"/>
                <w:sz w:val="16"/>
                <w:szCs w:val="16"/>
              </w:rPr>
            </w:pPr>
          </w:p>
        </w:tc>
        <w:tc>
          <w:tcPr>
            <w:tcW w:w="976" w:type="dxa"/>
            <w:vMerge w:val="restart"/>
            <w:tcBorders>
              <w:top w:val="nil"/>
              <w:left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6" w:type="dxa"/>
            <w:vMerge w:val="restart"/>
            <w:tcBorders>
              <w:top w:val="nil"/>
              <w:left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vMerge w:val="restart"/>
            <w:tcBorders>
              <w:top w:val="nil"/>
              <w:left w:val="nil"/>
              <w:right w:val="nil"/>
            </w:tcBorders>
            <w:shd w:val="clear" w:color="auto" w:fill="auto"/>
            <w:noWrap/>
            <w:vAlign w:val="bottom"/>
            <w:hideMark/>
          </w:tcPr>
          <w:p w:rsidR="001E428A" w:rsidRPr="001B59A5" w:rsidRDefault="001E428A" w:rsidP="006E49B6">
            <w:pPr>
              <w:rPr>
                <w:rFonts w:eastAsia="Times New Roman"/>
                <w:color w:val="000000"/>
              </w:rPr>
            </w:pPr>
          </w:p>
        </w:tc>
        <w:tc>
          <w:tcPr>
            <w:tcW w:w="2055" w:type="dxa"/>
            <w:vMerge w:val="restart"/>
            <w:tcBorders>
              <w:top w:val="nil"/>
              <w:left w:val="nil"/>
              <w:right w:val="nil"/>
            </w:tcBorders>
            <w:shd w:val="clear" w:color="auto" w:fill="auto"/>
            <w:noWrap/>
            <w:vAlign w:val="bottom"/>
            <w:hideMark/>
          </w:tcPr>
          <w:p w:rsidR="001E428A" w:rsidRPr="001B59A5" w:rsidRDefault="001E428A" w:rsidP="006E49B6">
            <w:pPr>
              <w:rPr>
                <w:rFonts w:eastAsia="Times New Roman"/>
                <w:color w:val="000000"/>
              </w:rPr>
            </w:pPr>
          </w:p>
        </w:tc>
      </w:tr>
      <w:tr w:rsidR="001E428A" w:rsidRPr="001B59A5" w:rsidTr="00D54864">
        <w:trPr>
          <w:trHeight w:val="195"/>
        </w:trPr>
        <w:tc>
          <w:tcPr>
            <w:tcW w:w="1406" w:type="dxa"/>
            <w:vMerge/>
            <w:tcBorders>
              <w:left w:val="nil"/>
              <w:bottom w:val="nil"/>
              <w:right w:val="nil"/>
            </w:tcBorders>
            <w:shd w:val="clear" w:color="auto" w:fill="auto"/>
            <w:noWrap/>
            <w:vAlign w:val="bottom"/>
          </w:tcPr>
          <w:p w:rsidR="001E428A" w:rsidRPr="001B59A5" w:rsidRDefault="001E428A" w:rsidP="006E49B6">
            <w:pPr>
              <w:rPr>
                <w:rFonts w:eastAsia="Times New Roman"/>
                <w:color w:val="000000"/>
                <w:sz w:val="16"/>
                <w:szCs w:val="16"/>
              </w:rPr>
            </w:pPr>
          </w:p>
        </w:tc>
        <w:tc>
          <w:tcPr>
            <w:tcW w:w="4326" w:type="dxa"/>
            <w:tcBorders>
              <w:top w:val="single" w:sz="4" w:space="0" w:color="auto"/>
              <w:left w:val="single" w:sz="8" w:space="0" w:color="auto"/>
              <w:bottom w:val="single" w:sz="4" w:space="0" w:color="auto"/>
              <w:right w:val="single" w:sz="8" w:space="0" w:color="auto"/>
            </w:tcBorders>
            <w:shd w:val="clear" w:color="auto" w:fill="auto"/>
            <w:vAlign w:val="center"/>
          </w:tcPr>
          <w:p w:rsidR="001E428A" w:rsidRDefault="001E428A" w:rsidP="001E428A">
            <w:pPr>
              <w:rPr>
                <w:rFonts w:eastAsia="Times New Roman"/>
                <w:color w:val="000000"/>
              </w:rPr>
            </w:pPr>
            <w:r>
              <w:rPr>
                <w:rFonts w:eastAsia="Times New Roman"/>
                <w:color w:val="000000"/>
              </w:rPr>
              <w:t>5/more A*-C GCSEs Any</w:t>
            </w:r>
          </w:p>
        </w:tc>
        <w:tc>
          <w:tcPr>
            <w:tcW w:w="1061" w:type="dxa"/>
            <w:tcBorders>
              <w:top w:val="single" w:sz="4" w:space="0" w:color="auto"/>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sidRPr="001B59A5">
              <w:rPr>
                <w:rFonts w:eastAsia="Times New Roman"/>
                <w:color w:val="000000"/>
              </w:rPr>
              <w:t>81.8%</w:t>
            </w:r>
          </w:p>
        </w:tc>
        <w:tc>
          <w:tcPr>
            <w:tcW w:w="992" w:type="dxa"/>
            <w:tcBorders>
              <w:top w:val="single" w:sz="4" w:space="0" w:color="auto"/>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64.6%</w:t>
            </w:r>
          </w:p>
        </w:tc>
        <w:tc>
          <w:tcPr>
            <w:tcW w:w="842" w:type="dxa"/>
            <w:tcBorders>
              <w:top w:val="single" w:sz="4" w:space="0" w:color="auto"/>
              <w:left w:val="nil"/>
              <w:bottom w:val="single" w:sz="8" w:space="0" w:color="auto"/>
              <w:right w:val="single" w:sz="4" w:space="0" w:color="auto"/>
            </w:tcBorders>
            <w:shd w:val="clear" w:color="auto" w:fill="auto"/>
            <w:vAlign w:val="center"/>
          </w:tcPr>
          <w:p w:rsidR="001E428A" w:rsidRPr="001B59A5" w:rsidRDefault="00ED314C" w:rsidP="001E428A">
            <w:pPr>
              <w:jc w:val="center"/>
              <w:rPr>
                <w:rFonts w:eastAsia="Times New Roman"/>
                <w:color w:val="000000"/>
              </w:rPr>
            </w:pPr>
            <w:r>
              <w:rPr>
                <w:rFonts w:eastAsia="Times New Roman"/>
                <w:color w:val="000000"/>
              </w:rPr>
              <w:t>6/</w:t>
            </w:r>
            <w:r w:rsidR="00F91EE3">
              <w:rPr>
                <w:rFonts w:eastAsia="Times New Roman"/>
                <w:color w:val="000000"/>
              </w:rPr>
              <w:t>8</w:t>
            </w:r>
          </w:p>
        </w:tc>
        <w:tc>
          <w:tcPr>
            <w:tcW w:w="866" w:type="dxa"/>
            <w:tcBorders>
              <w:top w:val="single" w:sz="4" w:space="0" w:color="auto"/>
              <w:left w:val="single" w:sz="4" w:space="0" w:color="auto"/>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75%</w:t>
            </w:r>
          </w:p>
        </w:tc>
        <w:tc>
          <w:tcPr>
            <w:tcW w:w="976" w:type="dxa"/>
            <w:tcBorders>
              <w:top w:val="single" w:sz="4" w:space="0" w:color="auto"/>
              <w:left w:val="nil"/>
              <w:bottom w:val="single" w:sz="8" w:space="0" w:color="auto"/>
              <w:right w:val="single" w:sz="8" w:space="0" w:color="auto"/>
            </w:tcBorders>
            <w:shd w:val="clear" w:color="auto" w:fill="auto"/>
            <w:vAlign w:val="center"/>
          </w:tcPr>
          <w:p w:rsidR="001E428A" w:rsidRPr="001B59A5" w:rsidRDefault="001E428A" w:rsidP="001E428A">
            <w:pPr>
              <w:jc w:val="center"/>
              <w:rPr>
                <w:rFonts w:eastAsia="Times New Roman"/>
                <w:color w:val="000000"/>
              </w:rPr>
            </w:pPr>
            <w:r>
              <w:rPr>
                <w:rFonts w:eastAsia="Times New Roman"/>
                <w:color w:val="000000"/>
              </w:rPr>
              <w:t>17.2</w:t>
            </w:r>
          </w:p>
        </w:tc>
        <w:tc>
          <w:tcPr>
            <w:tcW w:w="1026" w:type="dxa"/>
            <w:tcBorders>
              <w:top w:val="single" w:sz="4" w:space="0" w:color="auto"/>
              <w:left w:val="nil"/>
              <w:bottom w:val="single" w:sz="8" w:space="0" w:color="auto"/>
              <w:right w:val="single" w:sz="8" w:space="0" w:color="auto"/>
            </w:tcBorders>
            <w:shd w:val="clear" w:color="auto" w:fill="00FF00"/>
            <w:vAlign w:val="center"/>
          </w:tcPr>
          <w:p w:rsidR="001E428A" w:rsidRPr="001B59A5" w:rsidRDefault="001E428A" w:rsidP="001E428A">
            <w:pPr>
              <w:jc w:val="center"/>
              <w:rPr>
                <w:rFonts w:eastAsia="Times New Roman"/>
                <w:color w:val="000000"/>
              </w:rPr>
            </w:pPr>
            <w:commentRangeStart w:id="15"/>
            <w:r>
              <w:rPr>
                <w:rFonts w:eastAsia="Times New Roman"/>
                <w:color w:val="000000"/>
              </w:rPr>
              <w:t>6.8</w:t>
            </w:r>
            <w:commentRangeEnd w:id="15"/>
            <w:r>
              <w:rPr>
                <w:rStyle w:val="CommentReference"/>
              </w:rPr>
              <w:commentReference w:id="15"/>
            </w:r>
          </w:p>
        </w:tc>
        <w:tc>
          <w:tcPr>
            <w:tcW w:w="976" w:type="dxa"/>
            <w:vMerge/>
            <w:tcBorders>
              <w:left w:val="nil"/>
              <w:bottom w:val="nil"/>
              <w:right w:val="nil"/>
            </w:tcBorders>
            <w:shd w:val="clear" w:color="auto" w:fill="auto"/>
            <w:noWrap/>
            <w:vAlign w:val="bottom"/>
          </w:tcPr>
          <w:p w:rsidR="001E428A" w:rsidRPr="001B59A5" w:rsidRDefault="001E428A" w:rsidP="006E49B6">
            <w:pPr>
              <w:rPr>
                <w:rFonts w:eastAsia="Times New Roman"/>
                <w:color w:val="000000"/>
                <w:sz w:val="16"/>
                <w:szCs w:val="16"/>
              </w:rPr>
            </w:pPr>
          </w:p>
        </w:tc>
        <w:tc>
          <w:tcPr>
            <w:tcW w:w="976" w:type="dxa"/>
            <w:vMerge/>
            <w:tcBorders>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2056" w:type="dxa"/>
            <w:vMerge/>
            <w:tcBorders>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2055" w:type="dxa"/>
            <w:vMerge/>
            <w:tcBorders>
              <w:left w:val="nil"/>
              <w:bottom w:val="nil"/>
              <w:right w:val="nil"/>
            </w:tcBorders>
            <w:shd w:val="clear" w:color="auto" w:fill="auto"/>
            <w:noWrap/>
            <w:vAlign w:val="bottom"/>
          </w:tcPr>
          <w:p w:rsidR="001E428A" w:rsidRPr="001B59A5" w:rsidRDefault="001E428A" w:rsidP="006E49B6">
            <w:pPr>
              <w:rPr>
                <w:rFonts w:eastAsia="Times New Roman"/>
                <w:color w:val="000000"/>
              </w:rPr>
            </w:pPr>
          </w:p>
        </w:tc>
        <w:tc>
          <w:tcPr>
            <w:tcW w:w="2055" w:type="dxa"/>
            <w:vMerge/>
            <w:tcBorders>
              <w:left w:val="nil"/>
              <w:bottom w:val="nil"/>
              <w:right w:val="nil"/>
            </w:tcBorders>
            <w:shd w:val="clear" w:color="auto" w:fill="auto"/>
            <w:noWrap/>
            <w:vAlign w:val="bottom"/>
          </w:tcPr>
          <w:p w:rsidR="001E428A" w:rsidRPr="001B59A5" w:rsidRDefault="001E428A" w:rsidP="006E49B6">
            <w:pPr>
              <w:rPr>
                <w:rFonts w:eastAsia="Times New Roman"/>
                <w:color w:val="000000"/>
              </w:rPr>
            </w:pPr>
          </w:p>
        </w:tc>
      </w:tr>
      <w:tr w:rsidR="000F3C40" w:rsidRPr="001B59A5" w:rsidTr="00D54864">
        <w:trPr>
          <w:trHeight w:val="315"/>
        </w:trPr>
        <w:tc>
          <w:tcPr>
            <w:tcW w:w="1406" w:type="dxa"/>
            <w:tcBorders>
              <w:top w:val="nil"/>
              <w:left w:val="nil"/>
              <w:bottom w:val="nil"/>
              <w:right w:val="nil"/>
            </w:tcBorders>
            <w:shd w:val="clear" w:color="auto" w:fill="auto"/>
            <w:noWrap/>
            <w:vAlign w:val="bottom"/>
          </w:tcPr>
          <w:p w:rsidR="000F3C40" w:rsidRPr="001B59A5" w:rsidRDefault="000F3C40" w:rsidP="006E49B6">
            <w:pPr>
              <w:rPr>
                <w:rFonts w:eastAsia="Times New Roman"/>
                <w:color w:val="000000"/>
                <w:sz w:val="16"/>
                <w:szCs w:val="16"/>
              </w:rPr>
            </w:pPr>
          </w:p>
        </w:tc>
        <w:tc>
          <w:tcPr>
            <w:tcW w:w="4326" w:type="dxa"/>
            <w:tcBorders>
              <w:top w:val="single" w:sz="4" w:space="0" w:color="auto"/>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c>
          <w:tcPr>
            <w:tcW w:w="1061" w:type="dxa"/>
            <w:tcBorders>
              <w:top w:val="nil"/>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c>
          <w:tcPr>
            <w:tcW w:w="992" w:type="dxa"/>
            <w:tcBorders>
              <w:top w:val="nil"/>
              <w:left w:val="nil"/>
              <w:bottom w:val="nil"/>
              <w:right w:val="nil"/>
            </w:tcBorders>
            <w:shd w:val="clear" w:color="auto" w:fill="auto"/>
            <w:noWrap/>
            <w:vAlign w:val="bottom"/>
            <w:hideMark/>
          </w:tcPr>
          <w:p w:rsidR="000F3C40" w:rsidRPr="001B59A5" w:rsidRDefault="000F3C40" w:rsidP="006E49B6">
            <w:pPr>
              <w:jc w:val="center"/>
              <w:rPr>
                <w:rFonts w:eastAsia="Times New Roman"/>
                <w:color w:val="000000"/>
              </w:rPr>
            </w:pPr>
          </w:p>
        </w:tc>
        <w:tc>
          <w:tcPr>
            <w:tcW w:w="1708" w:type="dxa"/>
            <w:gridSpan w:val="2"/>
            <w:tcBorders>
              <w:top w:val="nil"/>
              <w:left w:val="nil"/>
              <w:bottom w:val="nil"/>
              <w:right w:val="nil"/>
            </w:tcBorders>
            <w:shd w:val="clear" w:color="auto" w:fill="auto"/>
            <w:noWrap/>
            <w:vAlign w:val="bottom"/>
            <w:hideMark/>
          </w:tcPr>
          <w:p w:rsidR="000F3C40" w:rsidRPr="001B59A5" w:rsidRDefault="000F3C40" w:rsidP="006E49B6">
            <w:pPr>
              <w:jc w:val="center"/>
              <w:rPr>
                <w:rFonts w:eastAsia="Times New Roman"/>
                <w:color w:val="000000"/>
              </w:rPr>
            </w:pPr>
          </w:p>
        </w:tc>
        <w:tc>
          <w:tcPr>
            <w:tcW w:w="976" w:type="dxa"/>
            <w:tcBorders>
              <w:top w:val="nil"/>
              <w:left w:val="nil"/>
              <w:bottom w:val="nil"/>
              <w:right w:val="nil"/>
            </w:tcBorders>
            <w:shd w:val="clear" w:color="auto" w:fill="auto"/>
            <w:noWrap/>
            <w:vAlign w:val="bottom"/>
            <w:hideMark/>
          </w:tcPr>
          <w:p w:rsidR="000F3C40" w:rsidRPr="001B59A5" w:rsidRDefault="000F3C40" w:rsidP="006E49B6">
            <w:pPr>
              <w:jc w:val="center"/>
              <w:rPr>
                <w:rFonts w:eastAsia="Times New Roman"/>
                <w:color w:val="000000"/>
              </w:rPr>
            </w:pPr>
          </w:p>
        </w:tc>
        <w:tc>
          <w:tcPr>
            <w:tcW w:w="1026" w:type="dxa"/>
            <w:tcBorders>
              <w:top w:val="nil"/>
              <w:left w:val="nil"/>
              <w:bottom w:val="nil"/>
              <w:right w:val="nil"/>
            </w:tcBorders>
            <w:shd w:val="clear" w:color="auto" w:fill="auto"/>
            <w:noWrap/>
            <w:vAlign w:val="bottom"/>
            <w:hideMark/>
          </w:tcPr>
          <w:p w:rsidR="000F3C40" w:rsidRPr="001B59A5" w:rsidRDefault="000F3C40" w:rsidP="006E49B6">
            <w:pPr>
              <w:jc w:val="center"/>
              <w:rPr>
                <w:rFonts w:eastAsia="Times New Roman"/>
                <w:color w:val="000000"/>
              </w:rPr>
            </w:pPr>
          </w:p>
        </w:tc>
        <w:tc>
          <w:tcPr>
            <w:tcW w:w="976" w:type="dxa"/>
            <w:tcBorders>
              <w:top w:val="nil"/>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c>
          <w:tcPr>
            <w:tcW w:w="976" w:type="dxa"/>
            <w:tcBorders>
              <w:top w:val="nil"/>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c>
          <w:tcPr>
            <w:tcW w:w="2056" w:type="dxa"/>
            <w:tcBorders>
              <w:top w:val="nil"/>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c>
          <w:tcPr>
            <w:tcW w:w="2055" w:type="dxa"/>
            <w:tcBorders>
              <w:top w:val="nil"/>
              <w:left w:val="nil"/>
              <w:bottom w:val="nil"/>
              <w:right w:val="nil"/>
            </w:tcBorders>
            <w:shd w:val="clear" w:color="auto" w:fill="auto"/>
            <w:noWrap/>
            <w:vAlign w:val="bottom"/>
            <w:hideMark/>
          </w:tcPr>
          <w:p w:rsidR="000F3C40" w:rsidRPr="001B59A5" w:rsidRDefault="000F3C40" w:rsidP="006E49B6">
            <w:pPr>
              <w:rPr>
                <w:rFonts w:eastAsia="Times New Roman"/>
                <w:color w:val="000000"/>
              </w:rPr>
            </w:pPr>
          </w:p>
        </w:tc>
      </w:tr>
    </w:tbl>
    <w:tbl>
      <w:tblPr>
        <w:tblpPr w:leftFromText="180" w:rightFromText="180" w:vertAnchor="text" w:horzAnchor="margin" w:tblpY="95"/>
        <w:tblW w:w="9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76"/>
      </w:tblGrid>
      <w:tr w:rsidR="00D54864" w:rsidTr="00164515">
        <w:trPr>
          <w:trHeight w:val="841"/>
        </w:trPr>
        <w:tc>
          <w:tcPr>
            <w:tcW w:w="9276" w:type="dxa"/>
          </w:tcPr>
          <w:p w:rsidR="00164515" w:rsidRDefault="00164515" w:rsidP="00D54864">
            <w:pPr>
              <w:spacing w:after="0" w:line="240" w:lineRule="auto"/>
              <w:rPr>
                <w:rFonts w:ascii="Arial" w:hAnsi="Arial" w:cs="Arial"/>
              </w:rPr>
            </w:pPr>
            <w:r>
              <w:rPr>
                <w:rFonts w:ascii="Arial" w:hAnsi="Arial" w:cs="Arial"/>
              </w:rPr>
              <w:t xml:space="preserve">The attainment for visually impaired children at the end of Early years Foundation Stage reflects earlier intervention strategies and quality input to families at this stage. Outcomes are better than for </w:t>
            </w:r>
            <w:r w:rsidR="001D29C7">
              <w:rPr>
                <w:rFonts w:ascii="Arial" w:hAnsi="Arial" w:cs="Arial"/>
              </w:rPr>
              <w:t xml:space="preserve">VI </w:t>
            </w:r>
            <w:r>
              <w:rPr>
                <w:rFonts w:ascii="Arial" w:hAnsi="Arial" w:cs="Arial"/>
              </w:rPr>
              <w:t>children nationally.</w:t>
            </w:r>
          </w:p>
          <w:p w:rsidR="00164515" w:rsidRDefault="00164515" w:rsidP="00D54864">
            <w:pPr>
              <w:spacing w:after="0" w:line="240" w:lineRule="auto"/>
              <w:rPr>
                <w:rFonts w:ascii="Arial" w:hAnsi="Arial" w:cs="Arial"/>
              </w:rPr>
            </w:pPr>
          </w:p>
          <w:p w:rsidR="00D54864" w:rsidRPr="00D54864" w:rsidRDefault="00D54864" w:rsidP="00D54864">
            <w:pPr>
              <w:spacing w:after="0" w:line="240" w:lineRule="auto"/>
              <w:rPr>
                <w:rFonts w:ascii="Arial" w:hAnsi="Arial" w:cs="Arial"/>
              </w:rPr>
            </w:pPr>
            <w:r w:rsidRPr="00D54864">
              <w:rPr>
                <w:rFonts w:ascii="Arial" w:hAnsi="Arial" w:cs="Arial"/>
              </w:rPr>
              <w:t>Nationally the overall pattern of average rankings was one in which the profoundly visually impaired cohorts achieved top ranking. This is reflected in the data for Northumberland. The attainment for CYP with profound VI exceeds government targets for all children.</w:t>
            </w:r>
          </w:p>
          <w:p w:rsidR="00D54864" w:rsidRPr="00D54864" w:rsidRDefault="00D54864" w:rsidP="00D54864">
            <w:pPr>
              <w:spacing w:after="0" w:line="240" w:lineRule="auto"/>
              <w:rPr>
                <w:rFonts w:ascii="Arial" w:hAnsi="Arial" w:cs="Arial"/>
              </w:rPr>
            </w:pPr>
            <w:r w:rsidRPr="00D54864">
              <w:rPr>
                <w:rFonts w:ascii="Arial" w:hAnsi="Arial" w:cs="Arial"/>
              </w:rPr>
              <w:t xml:space="preserve">The attainment of visually impaired children and young people with mild / moderate impairment in Northumberland reflects the fact that there </w:t>
            </w:r>
            <w:r w:rsidR="00164515">
              <w:rPr>
                <w:rFonts w:ascii="Arial" w:hAnsi="Arial" w:cs="Arial"/>
              </w:rPr>
              <w:t xml:space="preserve">is </w:t>
            </w:r>
            <w:r w:rsidRPr="00D54864">
              <w:rPr>
                <w:rFonts w:ascii="Arial" w:hAnsi="Arial" w:cs="Arial"/>
              </w:rPr>
              <w:t xml:space="preserve">not the capacity within this very </w:t>
            </w:r>
            <w:r w:rsidRPr="00D54864">
              <w:rPr>
                <w:rFonts w:ascii="Arial" w:hAnsi="Arial" w:cs="Arial"/>
              </w:rPr>
              <w:lastRenderedPageBreak/>
              <w:t xml:space="preserve">small team of 1 QTVI and only 1.18 </w:t>
            </w:r>
            <w:proofErr w:type="spellStart"/>
            <w:r w:rsidRPr="00D54864">
              <w:rPr>
                <w:rFonts w:ascii="Arial" w:hAnsi="Arial" w:cs="Arial"/>
              </w:rPr>
              <w:t>fte</w:t>
            </w:r>
            <w:proofErr w:type="spellEnd"/>
            <w:r w:rsidRPr="00D54864">
              <w:rPr>
                <w:rFonts w:ascii="Arial" w:hAnsi="Arial" w:cs="Arial"/>
              </w:rPr>
              <w:t xml:space="preserve"> Specialist Learning Support Assistants to meet the needs of this group.</w:t>
            </w:r>
          </w:p>
          <w:p w:rsidR="00D54864" w:rsidRDefault="00D54864" w:rsidP="00164515">
            <w:pPr>
              <w:spacing w:after="0" w:line="240" w:lineRule="auto"/>
              <w:rPr>
                <w:rFonts w:ascii="Arial" w:hAnsi="Arial" w:cs="Arial"/>
              </w:rPr>
            </w:pPr>
            <w:r w:rsidRPr="00D54864">
              <w:rPr>
                <w:rFonts w:ascii="Arial" w:hAnsi="Arial" w:cs="Arial"/>
              </w:rPr>
              <w:t xml:space="preserve">Tracking outcomes from 11/12 to 12/13 it is encouraging to see a significant upswing  for </w:t>
            </w:r>
            <w:r w:rsidRPr="00D54864">
              <w:rPr>
                <w:rFonts w:ascii="Arial" w:eastAsia="Times New Roman" w:hAnsi="Arial" w:cs="Arial"/>
                <w:color w:val="000000"/>
              </w:rPr>
              <w:t>5/more A*-C GCSEs any subject, with severe/profoundly VI achieving 100% of government targets</w:t>
            </w:r>
            <w:r w:rsidRPr="00D54864">
              <w:rPr>
                <w:rFonts w:ascii="Arial" w:hAnsi="Arial" w:cs="Arial"/>
              </w:rPr>
              <w:t>. A consequence of the 11-12 data was a drive to improve proce</w:t>
            </w:r>
            <w:r w:rsidR="00164515">
              <w:rPr>
                <w:rFonts w:ascii="Arial" w:hAnsi="Arial" w:cs="Arial"/>
              </w:rPr>
              <w:t>sses around exam modification. While the data suggests that</w:t>
            </w:r>
            <w:r w:rsidRPr="00D54864">
              <w:rPr>
                <w:rFonts w:ascii="Arial" w:hAnsi="Arial" w:cs="Arial"/>
              </w:rPr>
              <w:t xml:space="preserve"> work </w:t>
            </w:r>
            <w:r w:rsidR="00164515">
              <w:rPr>
                <w:rFonts w:ascii="Arial" w:hAnsi="Arial" w:cs="Arial"/>
              </w:rPr>
              <w:t xml:space="preserve">in this area </w:t>
            </w:r>
            <w:r w:rsidRPr="00D54864">
              <w:rPr>
                <w:rFonts w:ascii="Arial" w:hAnsi="Arial" w:cs="Arial"/>
              </w:rPr>
              <w:t>may</w:t>
            </w:r>
            <w:r w:rsidR="00164515">
              <w:rPr>
                <w:rFonts w:ascii="Arial" w:hAnsi="Arial" w:cs="Arial"/>
              </w:rPr>
              <w:t xml:space="preserve"> be beginning to have an impact, further development work is planned.</w:t>
            </w:r>
          </w:p>
          <w:p w:rsidR="00B96BD8" w:rsidRDefault="00B96BD8" w:rsidP="00164515">
            <w:pPr>
              <w:spacing w:after="0" w:line="240" w:lineRule="auto"/>
              <w:rPr>
                <w:rFonts w:ascii="Arial" w:hAnsi="Arial" w:cs="Arial"/>
              </w:rPr>
            </w:pPr>
          </w:p>
          <w:p w:rsidR="00B96BD8" w:rsidRPr="000F5D78" w:rsidRDefault="00B96BD8" w:rsidP="00B96BD8">
            <w:pPr>
              <w:spacing w:after="0" w:line="240" w:lineRule="auto"/>
              <w:rPr>
                <w:rFonts w:ascii="Arial" w:eastAsia="Times New Roman" w:hAnsi="Arial" w:cs="Arial"/>
                <w:color w:val="000000"/>
              </w:rPr>
            </w:pPr>
            <w:r>
              <w:rPr>
                <w:rFonts w:ascii="Arial" w:eastAsia="Times New Roman" w:hAnsi="Arial" w:cs="Arial"/>
                <w:color w:val="000000"/>
              </w:rPr>
              <w:t xml:space="preserve">5/17 or 29.4% achieved </w:t>
            </w:r>
            <w:r w:rsidRPr="0040491D">
              <w:rPr>
                <w:rFonts w:ascii="Arial" w:eastAsia="Times New Roman" w:hAnsi="Arial" w:cs="Arial"/>
                <w:b/>
                <w:color w:val="000000"/>
              </w:rPr>
              <w:t xml:space="preserve">all </w:t>
            </w:r>
            <w:r>
              <w:rPr>
                <w:rFonts w:ascii="Arial" w:eastAsia="Times New Roman" w:hAnsi="Arial" w:cs="Arial"/>
                <w:color w:val="000000"/>
              </w:rPr>
              <w:t>of the Government targets for their year group.</w:t>
            </w:r>
          </w:p>
          <w:p w:rsidR="00B96BD8" w:rsidRPr="009B2D3B" w:rsidRDefault="00B96BD8" w:rsidP="00164515">
            <w:pPr>
              <w:spacing w:after="0" w:line="240" w:lineRule="auto"/>
            </w:pPr>
          </w:p>
        </w:tc>
      </w:tr>
    </w:tbl>
    <w:p w:rsidR="000F3C40" w:rsidRDefault="007D5E60" w:rsidP="000F3C40">
      <w:pPr>
        <w:spacing w:before="100" w:after="100" w:line="240" w:lineRule="auto"/>
      </w:pPr>
      <w:r>
        <w:rPr>
          <w:noProof/>
        </w:rPr>
        <w:lastRenderedPageBreak/>
        <w:drawing>
          <wp:inline distT="0" distB="0" distL="0" distR="0" wp14:anchorId="0E178142" wp14:editId="76D0136A">
            <wp:extent cx="5810250" cy="18669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F3C40" w:rsidRPr="00E1062C" w:rsidRDefault="000F3C40" w:rsidP="00F0134A">
      <w:pPr>
        <w:spacing w:before="100" w:after="100" w:line="240" w:lineRule="auto"/>
        <w:jc w:val="center"/>
        <w:rPr>
          <w:rFonts w:ascii="Arial" w:eastAsia="Arial" w:hAnsi="Arial" w:cs="Arial"/>
          <w:b/>
          <w:color w:val="FF0000"/>
          <w:sz w:val="24"/>
        </w:rPr>
      </w:pPr>
    </w:p>
    <w:p w:rsidR="00104AD9" w:rsidRDefault="000B2D3A" w:rsidP="00885749">
      <w:pPr>
        <w:spacing w:after="0" w:line="240" w:lineRule="auto"/>
        <w:jc w:val="center"/>
        <w:rPr>
          <w:rFonts w:ascii="Arial" w:eastAsia="Arial" w:hAnsi="Arial" w:cs="Arial"/>
          <w:b/>
          <w:sz w:val="24"/>
        </w:rPr>
      </w:pPr>
      <w:r>
        <w:rPr>
          <w:rFonts w:ascii="Arial" w:eastAsia="Arial" w:hAnsi="Arial" w:cs="Arial"/>
          <w:b/>
          <w:sz w:val="24"/>
        </w:rPr>
        <w:t>Specialist Assessments for Hearing Impaired Children</w:t>
      </w:r>
    </w:p>
    <w:p w:rsidR="00885749" w:rsidRDefault="00885749" w:rsidP="00F0134A">
      <w:pPr>
        <w:spacing w:after="0" w:line="240" w:lineRule="auto"/>
        <w:rPr>
          <w:rFonts w:ascii="Arial" w:eastAsia="Arial" w:hAnsi="Arial" w:cs="Arial"/>
          <w:sz w:val="24"/>
        </w:rPr>
      </w:pPr>
    </w:p>
    <w:p w:rsidR="001F4E67" w:rsidRDefault="009F1FC9" w:rsidP="00F0134A">
      <w:pPr>
        <w:spacing w:after="0" w:line="240" w:lineRule="auto"/>
        <w:rPr>
          <w:rFonts w:ascii="Arial" w:eastAsia="Arial" w:hAnsi="Arial" w:cs="Arial"/>
          <w:sz w:val="24"/>
        </w:rPr>
      </w:pPr>
      <w:r>
        <w:rPr>
          <w:rFonts w:ascii="Arial" w:eastAsia="Arial" w:hAnsi="Arial" w:cs="Arial"/>
          <w:sz w:val="24"/>
        </w:rPr>
        <w:t xml:space="preserve">Sensory Support </w:t>
      </w:r>
      <w:r w:rsidR="00164515">
        <w:rPr>
          <w:rFonts w:ascii="Arial" w:eastAsia="Arial" w:hAnsi="Arial" w:cs="Arial"/>
          <w:sz w:val="24"/>
        </w:rPr>
        <w:t xml:space="preserve">(HI) </w:t>
      </w:r>
      <w:r>
        <w:rPr>
          <w:rFonts w:ascii="Arial" w:eastAsia="Arial" w:hAnsi="Arial" w:cs="Arial"/>
          <w:sz w:val="24"/>
        </w:rPr>
        <w:t xml:space="preserve">undertakes to assess annually the personal progress of every hearing impaired child/young person for whom we provide direct interventions, whatever the level of involvement and regardless of whether there is AN/EAL.  The package of </w:t>
      </w:r>
      <w:r>
        <w:rPr>
          <w:rFonts w:ascii="Arial" w:eastAsia="Arial" w:hAnsi="Arial" w:cs="Arial"/>
          <w:b/>
          <w:sz w:val="24"/>
        </w:rPr>
        <w:t xml:space="preserve">standardised assessments (standardised on the normal hearing population) </w:t>
      </w:r>
      <w:r>
        <w:rPr>
          <w:rFonts w:ascii="Arial" w:eastAsia="Arial" w:hAnsi="Arial" w:cs="Arial"/>
          <w:sz w:val="24"/>
        </w:rPr>
        <w:t>was agreed regionally with Services to Hearing Impaired Children as a means of monitoring progress in the areas of language (ACE/PLS for pre-school), vocabulary (BPVS), reading (ERT) and grammar (TROG). The resultant data is scrutinized for trends in our pupil population and any individual negative changes in standardised scores are queried and addressed.</w:t>
      </w:r>
    </w:p>
    <w:p w:rsidR="001F4E67" w:rsidRPr="001F4E67" w:rsidRDefault="001F4E67" w:rsidP="001F4E67">
      <w:pPr>
        <w:tabs>
          <w:tab w:val="center" w:pos="4513"/>
          <w:tab w:val="right" w:pos="9026"/>
        </w:tabs>
        <w:spacing w:after="0" w:line="240" w:lineRule="auto"/>
        <w:rPr>
          <w:rFonts w:ascii="Times New Roman" w:eastAsia="Times New Roman" w:hAnsi="Times New Roman" w:cs="Times New Roman"/>
          <w:b/>
          <w:sz w:val="32"/>
          <w:szCs w:val="32"/>
        </w:rPr>
      </w:pPr>
    </w:p>
    <w:tbl>
      <w:tblPr>
        <w:tblW w:w="9888" w:type="dxa"/>
        <w:tblLook w:val="04A0" w:firstRow="1" w:lastRow="0" w:firstColumn="1" w:lastColumn="0" w:noHBand="0" w:noVBand="1"/>
      </w:tblPr>
      <w:tblGrid>
        <w:gridCol w:w="250"/>
        <w:gridCol w:w="3644"/>
        <w:gridCol w:w="332"/>
        <w:gridCol w:w="1019"/>
        <w:gridCol w:w="1058"/>
        <w:gridCol w:w="1053"/>
        <w:gridCol w:w="1612"/>
        <w:gridCol w:w="920"/>
      </w:tblGrid>
      <w:tr w:rsidR="001F4E67" w:rsidRPr="001F4E67" w:rsidTr="000B2D3A">
        <w:trPr>
          <w:trHeight w:val="145"/>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9638" w:type="dxa"/>
            <w:gridSpan w:val="7"/>
            <w:tcBorders>
              <w:top w:val="single" w:sz="8" w:space="0" w:color="auto"/>
              <w:left w:val="single" w:sz="8" w:space="0" w:color="auto"/>
              <w:bottom w:val="single" w:sz="4" w:space="0" w:color="000000"/>
              <w:right w:val="single" w:sz="8" w:space="0" w:color="000000"/>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32"/>
                <w:szCs w:val="32"/>
              </w:rPr>
            </w:pPr>
            <w:r w:rsidRPr="001F4E67">
              <w:rPr>
                <w:rFonts w:ascii="Calibri" w:eastAsia="Times New Roman" w:hAnsi="Calibri" w:cs="Times New Roman"/>
                <w:color w:val="9C0006"/>
                <w:sz w:val="32"/>
                <w:szCs w:val="32"/>
              </w:rPr>
              <w:t>Standardised Assessments</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644" w:type="dxa"/>
            <w:tcBorders>
              <w:top w:val="single" w:sz="8" w:space="0" w:color="auto"/>
              <w:left w:val="single" w:sz="8" w:space="0" w:color="auto"/>
              <w:bottom w:val="single" w:sz="8" w:space="0" w:color="auto"/>
              <w:right w:val="nil"/>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16"/>
                <w:szCs w:val="16"/>
              </w:rPr>
            </w:pPr>
            <w:r w:rsidRPr="001F4E67">
              <w:rPr>
                <w:rFonts w:ascii="Calibri" w:eastAsia="Times New Roman" w:hAnsi="Calibri" w:cs="Times New Roman"/>
                <w:color w:val="9C0006"/>
                <w:sz w:val="16"/>
                <w:szCs w:val="16"/>
              </w:rPr>
              <w:t> </w:t>
            </w:r>
          </w:p>
        </w:tc>
        <w:tc>
          <w:tcPr>
            <w:tcW w:w="332" w:type="dxa"/>
            <w:tcBorders>
              <w:top w:val="single" w:sz="8" w:space="0" w:color="auto"/>
              <w:left w:val="nil"/>
              <w:bottom w:val="single" w:sz="8" w:space="0" w:color="auto"/>
              <w:right w:val="single" w:sz="8" w:space="0" w:color="auto"/>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16"/>
                <w:szCs w:val="16"/>
              </w:rPr>
            </w:pPr>
            <w:r w:rsidRPr="001F4E67">
              <w:rPr>
                <w:rFonts w:ascii="Calibri" w:eastAsia="Times New Roman" w:hAnsi="Calibri" w:cs="Times New Roman"/>
                <w:color w:val="9C0006"/>
                <w:sz w:val="16"/>
                <w:szCs w:val="16"/>
              </w:rPr>
              <w:t> </w:t>
            </w:r>
          </w:p>
        </w:tc>
        <w:tc>
          <w:tcPr>
            <w:tcW w:w="1019" w:type="dxa"/>
            <w:tcBorders>
              <w:top w:val="single" w:sz="8" w:space="0" w:color="auto"/>
              <w:left w:val="nil"/>
              <w:bottom w:val="nil"/>
              <w:right w:val="single" w:sz="8" w:space="0" w:color="auto"/>
            </w:tcBorders>
            <w:shd w:val="clear" w:color="000000" w:fill="FF99CC"/>
            <w:noWrap/>
            <w:vAlign w:val="bottom"/>
            <w:hideMark/>
          </w:tcPr>
          <w:p w:rsidR="001F4E67" w:rsidRPr="001F4E67" w:rsidRDefault="001F4E67" w:rsidP="001F4E67">
            <w:pPr>
              <w:spacing w:after="0" w:line="240" w:lineRule="auto"/>
              <w:rPr>
                <w:rFonts w:ascii="Calibri" w:eastAsia="Times New Roman" w:hAnsi="Calibri" w:cs="Times New Roman"/>
                <w:color w:val="9C0006"/>
                <w:sz w:val="32"/>
                <w:szCs w:val="32"/>
              </w:rPr>
            </w:pPr>
            <w:r w:rsidRPr="001F4E67">
              <w:rPr>
                <w:rFonts w:ascii="Calibri" w:eastAsia="Times New Roman" w:hAnsi="Calibri" w:cs="Times New Roman"/>
                <w:color w:val="9C0006"/>
                <w:sz w:val="32"/>
                <w:szCs w:val="32"/>
              </w:rPr>
              <w:t>ACE</w:t>
            </w:r>
          </w:p>
        </w:tc>
        <w:tc>
          <w:tcPr>
            <w:tcW w:w="1058" w:type="dxa"/>
            <w:tcBorders>
              <w:top w:val="single" w:sz="8" w:space="0" w:color="auto"/>
              <w:left w:val="nil"/>
              <w:bottom w:val="nil"/>
              <w:right w:val="single" w:sz="8" w:space="0" w:color="auto"/>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32"/>
                <w:szCs w:val="32"/>
              </w:rPr>
            </w:pPr>
            <w:r w:rsidRPr="001F4E67">
              <w:rPr>
                <w:rFonts w:ascii="Calibri" w:eastAsia="Times New Roman" w:hAnsi="Calibri" w:cs="Times New Roman"/>
                <w:color w:val="9C0006"/>
                <w:sz w:val="32"/>
                <w:szCs w:val="32"/>
              </w:rPr>
              <w:t>BPVS</w:t>
            </w:r>
          </w:p>
        </w:tc>
        <w:tc>
          <w:tcPr>
            <w:tcW w:w="1053" w:type="dxa"/>
            <w:tcBorders>
              <w:top w:val="single" w:sz="8" w:space="0" w:color="auto"/>
              <w:left w:val="nil"/>
              <w:bottom w:val="nil"/>
              <w:right w:val="single" w:sz="8" w:space="0" w:color="auto"/>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32"/>
                <w:szCs w:val="32"/>
              </w:rPr>
            </w:pPr>
            <w:r w:rsidRPr="001F4E67">
              <w:rPr>
                <w:rFonts w:ascii="Calibri" w:eastAsia="Times New Roman" w:hAnsi="Calibri" w:cs="Times New Roman"/>
                <w:color w:val="9C0006"/>
                <w:sz w:val="32"/>
                <w:szCs w:val="32"/>
              </w:rPr>
              <w:t>ERT</w:t>
            </w:r>
          </w:p>
        </w:tc>
        <w:tc>
          <w:tcPr>
            <w:tcW w:w="1612" w:type="dxa"/>
            <w:tcBorders>
              <w:top w:val="single" w:sz="8" w:space="0" w:color="auto"/>
              <w:left w:val="nil"/>
              <w:bottom w:val="nil"/>
              <w:right w:val="single" w:sz="8" w:space="0" w:color="auto"/>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32"/>
                <w:szCs w:val="32"/>
              </w:rPr>
            </w:pPr>
            <w:r w:rsidRPr="001F4E67">
              <w:rPr>
                <w:rFonts w:ascii="Calibri" w:eastAsia="Times New Roman" w:hAnsi="Calibri" w:cs="Times New Roman"/>
                <w:color w:val="9C0006"/>
                <w:sz w:val="32"/>
                <w:szCs w:val="32"/>
              </w:rPr>
              <w:t>TROG</w:t>
            </w:r>
          </w:p>
        </w:tc>
        <w:tc>
          <w:tcPr>
            <w:tcW w:w="920" w:type="dxa"/>
            <w:tcBorders>
              <w:top w:val="single" w:sz="8" w:space="0" w:color="auto"/>
              <w:left w:val="nil"/>
              <w:bottom w:val="single" w:sz="8" w:space="0" w:color="auto"/>
              <w:right w:val="single" w:sz="8" w:space="0" w:color="auto"/>
            </w:tcBorders>
            <w:shd w:val="clear" w:color="000000" w:fill="FF99CC"/>
            <w:noWrap/>
            <w:vAlign w:val="bottom"/>
            <w:hideMark/>
          </w:tcPr>
          <w:p w:rsidR="001F4E67" w:rsidRPr="001F4E67" w:rsidRDefault="001F4E67" w:rsidP="001F4E67">
            <w:pPr>
              <w:spacing w:after="0" w:line="240" w:lineRule="auto"/>
              <w:jc w:val="center"/>
              <w:rPr>
                <w:rFonts w:ascii="Calibri" w:eastAsia="Times New Roman" w:hAnsi="Calibri" w:cs="Times New Roman"/>
                <w:color w:val="9C0006"/>
                <w:sz w:val="32"/>
                <w:szCs w:val="32"/>
              </w:rPr>
            </w:pPr>
            <w:r w:rsidRPr="001F4E67">
              <w:rPr>
                <w:rFonts w:ascii="Calibri" w:eastAsia="Times New Roman" w:hAnsi="Calibri" w:cs="Times New Roman"/>
                <w:color w:val="9C0006"/>
                <w:sz w:val="32"/>
                <w:szCs w:val="32"/>
              </w:rPr>
              <w:t>PLS</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644" w:type="dxa"/>
            <w:tcBorders>
              <w:top w:val="nil"/>
              <w:left w:val="single" w:sz="8" w:space="0" w:color="auto"/>
              <w:bottom w:val="single" w:sz="8" w:space="0" w:color="auto"/>
              <w:right w:val="nil"/>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SS reduced</w:t>
            </w:r>
          </w:p>
        </w:tc>
        <w:tc>
          <w:tcPr>
            <w:tcW w:w="33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1019" w:type="dxa"/>
            <w:tcBorders>
              <w:top w:val="single" w:sz="8" w:space="0" w:color="auto"/>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w:t>
            </w:r>
          </w:p>
        </w:tc>
        <w:tc>
          <w:tcPr>
            <w:tcW w:w="1058" w:type="dxa"/>
            <w:tcBorders>
              <w:top w:val="single" w:sz="8" w:space="0" w:color="auto"/>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4</w:t>
            </w:r>
          </w:p>
        </w:tc>
        <w:tc>
          <w:tcPr>
            <w:tcW w:w="1053" w:type="dxa"/>
            <w:tcBorders>
              <w:top w:val="single" w:sz="8" w:space="0" w:color="auto"/>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0</w:t>
            </w:r>
          </w:p>
        </w:tc>
        <w:tc>
          <w:tcPr>
            <w:tcW w:w="1612" w:type="dxa"/>
            <w:tcBorders>
              <w:top w:val="single" w:sz="8" w:space="0" w:color="auto"/>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3</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6</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976"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SS Maintained or Improved</w:t>
            </w:r>
          </w:p>
        </w:tc>
        <w:tc>
          <w:tcPr>
            <w:tcW w:w="1019"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13</w:t>
            </w:r>
          </w:p>
        </w:tc>
        <w:tc>
          <w:tcPr>
            <w:tcW w:w="1058"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22</w:t>
            </w:r>
          </w:p>
        </w:tc>
        <w:tc>
          <w:tcPr>
            <w:tcW w:w="1053"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3</w:t>
            </w:r>
          </w:p>
        </w:tc>
        <w:tc>
          <w:tcPr>
            <w:tcW w:w="161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16</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10</w:t>
            </w:r>
          </w:p>
        </w:tc>
      </w:tr>
      <w:tr w:rsidR="001F4E67" w:rsidRPr="001F4E67" w:rsidTr="000B2D3A">
        <w:trPr>
          <w:trHeight w:val="145"/>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976"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No of tests in 2012/2013</w:t>
            </w:r>
          </w:p>
        </w:tc>
        <w:tc>
          <w:tcPr>
            <w:tcW w:w="1019"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14</w:t>
            </w:r>
          </w:p>
        </w:tc>
        <w:tc>
          <w:tcPr>
            <w:tcW w:w="1058"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27</w:t>
            </w:r>
          </w:p>
        </w:tc>
        <w:tc>
          <w:tcPr>
            <w:tcW w:w="1053"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9</w:t>
            </w:r>
          </w:p>
        </w:tc>
        <w:tc>
          <w:tcPr>
            <w:tcW w:w="161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23</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19</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976"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No of tests in 2013/2014</w:t>
            </w:r>
          </w:p>
        </w:tc>
        <w:tc>
          <w:tcPr>
            <w:tcW w:w="1019"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20</w:t>
            </w:r>
          </w:p>
        </w:tc>
        <w:tc>
          <w:tcPr>
            <w:tcW w:w="1058"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29</w:t>
            </w:r>
          </w:p>
        </w:tc>
        <w:tc>
          <w:tcPr>
            <w:tcW w:w="1053"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9</w:t>
            </w:r>
          </w:p>
        </w:tc>
        <w:tc>
          <w:tcPr>
            <w:tcW w:w="161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26</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sz w:val="24"/>
                <w:szCs w:val="24"/>
              </w:rPr>
            </w:pPr>
            <w:r w:rsidRPr="001F4E67">
              <w:rPr>
                <w:rFonts w:ascii="Arial" w:eastAsia="Times New Roman" w:hAnsi="Arial" w:cs="Arial"/>
                <w:sz w:val="24"/>
                <w:szCs w:val="24"/>
              </w:rPr>
              <w:t>18</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644" w:type="dxa"/>
            <w:tcBorders>
              <w:top w:val="nil"/>
              <w:left w:val="single" w:sz="8" w:space="0" w:color="auto"/>
              <w:bottom w:val="single" w:sz="8" w:space="0" w:color="auto"/>
              <w:right w:val="nil"/>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33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1019"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1058" w:type="dxa"/>
            <w:tcBorders>
              <w:top w:val="nil"/>
              <w:left w:val="nil"/>
              <w:bottom w:val="single" w:sz="8" w:space="0" w:color="auto"/>
              <w:right w:val="single" w:sz="4"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1053" w:type="dxa"/>
            <w:tcBorders>
              <w:top w:val="nil"/>
              <w:left w:val="nil"/>
              <w:bottom w:val="single" w:sz="8" w:space="0" w:color="auto"/>
              <w:right w:val="single" w:sz="4"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161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sz w:val="24"/>
                <w:szCs w:val="24"/>
              </w:rPr>
            </w:pPr>
            <w:r w:rsidRPr="001F4E67">
              <w:rPr>
                <w:rFonts w:ascii="Arial" w:eastAsia="Times New Roman" w:hAnsi="Arial" w:cs="Arial"/>
                <w:sz w:val="24"/>
                <w:szCs w:val="24"/>
              </w:rPr>
              <w:t> </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644" w:type="dxa"/>
            <w:tcBorders>
              <w:top w:val="nil"/>
              <w:left w:val="single" w:sz="8" w:space="0" w:color="auto"/>
              <w:bottom w:val="single" w:sz="8" w:space="0" w:color="auto"/>
              <w:right w:val="nil"/>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b/>
                <w:bCs/>
                <w:sz w:val="24"/>
                <w:szCs w:val="24"/>
              </w:rPr>
            </w:pPr>
            <w:r w:rsidRPr="001F4E67">
              <w:rPr>
                <w:rFonts w:ascii="Arial" w:eastAsia="Times New Roman" w:hAnsi="Arial" w:cs="Arial"/>
                <w:b/>
                <w:bCs/>
                <w:sz w:val="24"/>
                <w:szCs w:val="24"/>
              </w:rPr>
              <w:t>% reduced</w:t>
            </w:r>
          </w:p>
        </w:tc>
        <w:tc>
          <w:tcPr>
            <w:tcW w:w="33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b/>
                <w:bCs/>
                <w:sz w:val="24"/>
                <w:szCs w:val="24"/>
              </w:rPr>
            </w:pPr>
            <w:r w:rsidRPr="001F4E67">
              <w:rPr>
                <w:rFonts w:ascii="Arial" w:eastAsia="Times New Roman" w:hAnsi="Arial" w:cs="Arial"/>
                <w:b/>
                <w:bCs/>
                <w:sz w:val="24"/>
                <w:szCs w:val="24"/>
              </w:rPr>
              <w:t> </w:t>
            </w:r>
          </w:p>
        </w:tc>
        <w:tc>
          <w:tcPr>
            <w:tcW w:w="1019"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7%</w:t>
            </w:r>
          </w:p>
        </w:tc>
        <w:tc>
          <w:tcPr>
            <w:tcW w:w="1058" w:type="dxa"/>
            <w:tcBorders>
              <w:top w:val="nil"/>
              <w:left w:val="nil"/>
              <w:bottom w:val="single" w:sz="8" w:space="0" w:color="auto"/>
              <w:right w:val="single" w:sz="4"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15%</w:t>
            </w:r>
          </w:p>
        </w:tc>
        <w:tc>
          <w:tcPr>
            <w:tcW w:w="1053" w:type="dxa"/>
            <w:tcBorders>
              <w:top w:val="nil"/>
              <w:left w:val="nil"/>
              <w:bottom w:val="single" w:sz="8" w:space="0" w:color="auto"/>
              <w:right w:val="single" w:sz="4"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0%</w:t>
            </w:r>
          </w:p>
        </w:tc>
        <w:tc>
          <w:tcPr>
            <w:tcW w:w="161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16%</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38%</w:t>
            </w:r>
          </w:p>
        </w:tc>
      </w:tr>
      <w:tr w:rsidR="001F4E67" w:rsidRPr="001F4E67" w:rsidTr="000B2D3A">
        <w:trPr>
          <w:trHeight w:val="133"/>
        </w:trPr>
        <w:tc>
          <w:tcPr>
            <w:tcW w:w="250" w:type="dxa"/>
            <w:tcBorders>
              <w:top w:val="nil"/>
              <w:left w:val="nil"/>
              <w:bottom w:val="nil"/>
              <w:right w:val="nil"/>
            </w:tcBorders>
            <w:shd w:val="clear" w:color="auto" w:fill="auto"/>
            <w:noWrap/>
            <w:vAlign w:val="bottom"/>
            <w:hideMark/>
          </w:tcPr>
          <w:p w:rsidR="001F4E67" w:rsidRPr="001F4E67" w:rsidRDefault="001F4E67" w:rsidP="001F4E67">
            <w:pPr>
              <w:spacing w:after="0" w:line="240" w:lineRule="auto"/>
              <w:rPr>
                <w:rFonts w:ascii="Calibri" w:eastAsia="Times New Roman" w:hAnsi="Calibri" w:cs="Times New Roman"/>
                <w:color w:val="000000"/>
                <w:sz w:val="16"/>
                <w:szCs w:val="16"/>
              </w:rPr>
            </w:pPr>
          </w:p>
          <w:p w:rsidR="001F4E67" w:rsidRPr="001F4E67" w:rsidRDefault="001F4E67" w:rsidP="001F4E67">
            <w:pPr>
              <w:spacing w:after="0" w:line="240" w:lineRule="auto"/>
              <w:rPr>
                <w:rFonts w:ascii="Calibri" w:eastAsia="Times New Roman" w:hAnsi="Calibri" w:cs="Times New Roman"/>
                <w:color w:val="000000"/>
                <w:sz w:val="16"/>
                <w:szCs w:val="16"/>
              </w:rPr>
            </w:pPr>
          </w:p>
          <w:p w:rsidR="001F4E67" w:rsidRPr="001F4E67" w:rsidRDefault="001F4E67" w:rsidP="001F4E67">
            <w:pPr>
              <w:spacing w:after="0" w:line="240" w:lineRule="auto"/>
              <w:rPr>
                <w:rFonts w:ascii="Calibri" w:eastAsia="Times New Roman" w:hAnsi="Calibri" w:cs="Times New Roman"/>
                <w:color w:val="000000"/>
                <w:sz w:val="16"/>
                <w:szCs w:val="16"/>
              </w:rPr>
            </w:pPr>
          </w:p>
        </w:tc>
        <w:tc>
          <w:tcPr>
            <w:tcW w:w="3644" w:type="dxa"/>
            <w:tcBorders>
              <w:top w:val="nil"/>
              <w:left w:val="single" w:sz="8" w:space="0" w:color="auto"/>
              <w:bottom w:val="single" w:sz="8" w:space="0" w:color="auto"/>
              <w:right w:val="nil"/>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b/>
                <w:bCs/>
                <w:sz w:val="24"/>
                <w:szCs w:val="24"/>
              </w:rPr>
            </w:pPr>
            <w:r w:rsidRPr="001F4E67">
              <w:rPr>
                <w:rFonts w:ascii="Arial" w:eastAsia="Times New Roman" w:hAnsi="Arial" w:cs="Arial"/>
                <w:b/>
                <w:bCs/>
                <w:sz w:val="24"/>
                <w:szCs w:val="24"/>
              </w:rPr>
              <w:t>% improved</w:t>
            </w:r>
          </w:p>
        </w:tc>
        <w:tc>
          <w:tcPr>
            <w:tcW w:w="33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rPr>
                <w:rFonts w:ascii="Arial" w:eastAsia="Times New Roman" w:hAnsi="Arial" w:cs="Arial"/>
                <w:b/>
                <w:bCs/>
                <w:sz w:val="24"/>
                <w:szCs w:val="24"/>
              </w:rPr>
            </w:pPr>
            <w:r w:rsidRPr="001F4E67">
              <w:rPr>
                <w:rFonts w:ascii="Arial" w:eastAsia="Times New Roman" w:hAnsi="Arial" w:cs="Arial"/>
                <w:b/>
                <w:bCs/>
                <w:sz w:val="24"/>
                <w:szCs w:val="24"/>
              </w:rPr>
              <w:t> </w:t>
            </w:r>
          </w:p>
        </w:tc>
        <w:tc>
          <w:tcPr>
            <w:tcW w:w="1019"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93%</w:t>
            </w:r>
          </w:p>
        </w:tc>
        <w:tc>
          <w:tcPr>
            <w:tcW w:w="1058" w:type="dxa"/>
            <w:tcBorders>
              <w:top w:val="nil"/>
              <w:left w:val="nil"/>
              <w:bottom w:val="single" w:sz="8" w:space="0" w:color="auto"/>
              <w:right w:val="single" w:sz="4"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85%</w:t>
            </w:r>
          </w:p>
        </w:tc>
        <w:tc>
          <w:tcPr>
            <w:tcW w:w="1053" w:type="dxa"/>
            <w:tcBorders>
              <w:top w:val="nil"/>
              <w:left w:val="nil"/>
              <w:bottom w:val="single" w:sz="8" w:space="0" w:color="auto"/>
              <w:right w:val="single" w:sz="4"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100%</w:t>
            </w:r>
          </w:p>
        </w:tc>
        <w:tc>
          <w:tcPr>
            <w:tcW w:w="1612"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84%</w:t>
            </w:r>
          </w:p>
        </w:tc>
        <w:tc>
          <w:tcPr>
            <w:tcW w:w="920" w:type="dxa"/>
            <w:tcBorders>
              <w:top w:val="nil"/>
              <w:left w:val="nil"/>
              <w:bottom w:val="single" w:sz="8" w:space="0" w:color="auto"/>
              <w:right w:val="single" w:sz="8" w:space="0" w:color="auto"/>
            </w:tcBorders>
            <w:shd w:val="clear" w:color="auto" w:fill="auto"/>
            <w:noWrap/>
            <w:vAlign w:val="bottom"/>
            <w:hideMark/>
          </w:tcPr>
          <w:p w:rsidR="001F4E67" w:rsidRPr="001F4E67" w:rsidRDefault="001F4E67" w:rsidP="001F4E67">
            <w:pPr>
              <w:spacing w:after="0" w:line="240" w:lineRule="auto"/>
              <w:jc w:val="right"/>
              <w:rPr>
                <w:rFonts w:ascii="Arial" w:eastAsia="Times New Roman" w:hAnsi="Arial" w:cs="Arial"/>
                <w:b/>
                <w:bCs/>
                <w:sz w:val="24"/>
                <w:szCs w:val="24"/>
              </w:rPr>
            </w:pPr>
            <w:r w:rsidRPr="001F4E67">
              <w:rPr>
                <w:rFonts w:ascii="Arial" w:eastAsia="Times New Roman" w:hAnsi="Arial" w:cs="Arial"/>
                <w:b/>
                <w:bCs/>
                <w:sz w:val="24"/>
                <w:szCs w:val="24"/>
              </w:rPr>
              <w:t>63%</w:t>
            </w:r>
          </w:p>
        </w:tc>
      </w:tr>
    </w:tbl>
    <w:p w:rsidR="001F4E67" w:rsidRDefault="001F4E67" w:rsidP="00F0134A">
      <w:pPr>
        <w:spacing w:after="0" w:line="240" w:lineRule="auto"/>
        <w:rPr>
          <w:rFonts w:ascii="Arial" w:eastAsia="Arial" w:hAnsi="Arial" w:cs="Arial"/>
          <w:sz w:val="24"/>
        </w:rPr>
      </w:pPr>
    </w:p>
    <w:p w:rsidR="001F4E67" w:rsidRDefault="001F4E67"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The general picture for data for 2013-14 is very encouraging; Children with significant hearing impairments continue to maintain/improve on standardized scores </w:t>
      </w:r>
      <w:r>
        <w:rPr>
          <w:rFonts w:ascii="Arial" w:eastAsia="Arial" w:hAnsi="Arial" w:cs="Arial"/>
          <w:sz w:val="24"/>
        </w:rPr>
        <w:lastRenderedPageBreak/>
        <w:t xml:space="preserve">year on year. Edinburgh Reading Test results evidence 100% maintained/improved scores for the young people who are working within the appropriate age range of this assessment and so are able to provide a standardized score. </w:t>
      </w:r>
    </w:p>
    <w:p w:rsidR="00104AD9" w:rsidRDefault="00104AD9" w:rsidP="00F0134A">
      <w:pPr>
        <w:spacing w:after="0" w:line="240" w:lineRule="auto"/>
        <w:rPr>
          <w:rFonts w:ascii="Arial" w:eastAsia="Arial" w:hAnsi="Arial" w:cs="Arial"/>
          <w:sz w:val="24"/>
        </w:rPr>
      </w:pPr>
    </w:p>
    <w:p w:rsidR="00E064F3" w:rsidRDefault="00E064F3" w:rsidP="00E064F3">
      <w:pPr>
        <w:spacing w:after="0" w:line="240" w:lineRule="auto"/>
        <w:rPr>
          <w:rFonts w:ascii="Arial" w:eastAsia="Arial" w:hAnsi="Arial" w:cs="Arial"/>
          <w:sz w:val="24"/>
        </w:rPr>
      </w:pPr>
      <w:r>
        <w:rPr>
          <w:rFonts w:ascii="Arial" w:eastAsia="Arial" w:hAnsi="Arial" w:cs="Arial"/>
          <w:sz w:val="24"/>
        </w:rPr>
        <w:t xml:space="preserve">Maintained/improved scoring on ACE (1), BPVS (2) and TROG (4) is being maintained over time. The chart shows little variance. </w:t>
      </w:r>
    </w:p>
    <w:p w:rsidR="00E064F3" w:rsidRDefault="00E064F3" w:rsidP="00F0134A">
      <w:pPr>
        <w:spacing w:after="0" w:line="240" w:lineRule="auto"/>
        <w:rPr>
          <w:rFonts w:ascii="Arial" w:eastAsia="Arial" w:hAnsi="Arial" w:cs="Arial"/>
          <w:sz w:val="24"/>
        </w:rPr>
      </w:pPr>
    </w:p>
    <w:p w:rsidR="0068219C" w:rsidRDefault="00E064F3" w:rsidP="00F0134A">
      <w:pPr>
        <w:spacing w:after="0" w:line="240" w:lineRule="auto"/>
        <w:rPr>
          <w:rFonts w:ascii="Arial" w:eastAsia="Arial" w:hAnsi="Arial" w:cs="Arial"/>
          <w:sz w:val="24"/>
        </w:rPr>
      </w:pPr>
      <w:r>
        <w:rPr>
          <w:noProof/>
        </w:rPr>
        <w:drawing>
          <wp:inline distT="0" distB="0" distL="0" distR="0" wp14:anchorId="01A41619" wp14:editId="0EF06FBD">
            <wp:extent cx="5731510" cy="2168679"/>
            <wp:effectExtent l="0" t="0" r="21590" b="222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D22C0" w:rsidRDefault="006D22C0" w:rsidP="00F0134A">
      <w:pPr>
        <w:spacing w:after="0" w:line="240" w:lineRule="auto"/>
        <w:rPr>
          <w:rFonts w:ascii="Arial" w:eastAsia="Arial" w:hAnsi="Arial" w:cs="Arial"/>
          <w:sz w:val="24"/>
        </w:rPr>
      </w:pPr>
    </w:p>
    <w:p w:rsidR="000B2D3A" w:rsidRDefault="000B2D3A" w:rsidP="00F0134A">
      <w:pPr>
        <w:spacing w:after="0" w:line="240" w:lineRule="auto"/>
        <w:rPr>
          <w:rFonts w:ascii="Arial" w:eastAsia="Arial" w:hAnsi="Arial" w:cs="Arial"/>
          <w:sz w:val="24"/>
        </w:rPr>
      </w:pPr>
    </w:p>
    <w:p w:rsidR="00B24653" w:rsidRDefault="009F1FC9" w:rsidP="00F0134A">
      <w:pPr>
        <w:spacing w:after="0" w:line="240" w:lineRule="auto"/>
        <w:rPr>
          <w:rFonts w:ascii="Arial" w:eastAsia="Arial" w:hAnsi="Arial" w:cs="Arial"/>
          <w:sz w:val="24"/>
        </w:rPr>
      </w:pPr>
      <w:r>
        <w:rPr>
          <w:rFonts w:ascii="Arial" w:eastAsia="Arial" w:hAnsi="Arial" w:cs="Arial"/>
          <w:sz w:val="24"/>
        </w:rPr>
        <w:t xml:space="preserve">Scoring on the Edinburgh Reading Test (3) is showing significant year on year improvement. This is very encouraging but we must be mindful of the fact that there are some hearing impaired pupils that we are unable to include in our data because they are older than the age range of the test so their scores cannot be standardized. </w:t>
      </w:r>
    </w:p>
    <w:p w:rsidR="00104AD9" w:rsidRDefault="009F1FC9" w:rsidP="00B24653">
      <w:pPr>
        <w:spacing w:after="0" w:line="120" w:lineRule="auto"/>
        <w:rPr>
          <w:rFonts w:ascii="Arial" w:eastAsia="Arial" w:hAnsi="Arial" w:cs="Arial"/>
          <w:sz w:val="24"/>
        </w:rPr>
      </w:pPr>
      <w:r>
        <w:rPr>
          <w:rFonts w:ascii="Arial" w:eastAsia="Arial" w:hAnsi="Arial" w:cs="Arial"/>
          <w:sz w:val="24"/>
        </w:rPr>
        <w:t xml:space="preserve">                  </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 </w:t>
      </w:r>
      <w:r w:rsidR="00E064F3" w:rsidRPr="00D54864">
        <w:rPr>
          <w:rFonts w:ascii="Arial" w:hAnsi="Arial" w:cs="Arial"/>
          <w:noProof/>
          <w:bdr w:val="single" w:sz="4" w:space="0" w:color="auto"/>
        </w:rPr>
        <w:drawing>
          <wp:inline distT="0" distB="0" distL="0" distR="0" wp14:anchorId="1D4D0692" wp14:editId="2F01CAFC">
            <wp:extent cx="2752725" cy="1485900"/>
            <wp:effectExtent l="19050" t="0" r="9525"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04AD9" w:rsidRDefault="00104AD9" w:rsidP="00F0134A">
      <w:pPr>
        <w:spacing w:after="0" w:line="240" w:lineRule="auto"/>
        <w:rPr>
          <w:rFonts w:ascii="Arial" w:eastAsia="Arial" w:hAnsi="Arial" w:cs="Arial"/>
          <w:sz w:val="24"/>
        </w:rPr>
      </w:pPr>
    </w:p>
    <w:p w:rsidR="00104AD9" w:rsidRDefault="009F1FC9" w:rsidP="00E064F3">
      <w:pPr>
        <w:spacing w:after="0" w:line="240" w:lineRule="auto"/>
        <w:jc w:val="center"/>
        <w:rPr>
          <w:rFonts w:ascii="Arial" w:eastAsia="Arial" w:hAnsi="Arial" w:cs="Arial"/>
          <w:b/>
          <w:sz w:val="24"/>
        </w:rPr>
      </w:pPr>
      <w:r>
        <w:rPr>
          <w:rFonts w:ascii="Arial" w:eastAsia="Arial" w:hAnsi="Arial" w:cs="Arial"/>
          <w:b/>
          <w:sz w:val="24"/>
        </w:rPr>
        <w:t>Impact data demonstrating closing of gaps</w:t>
      </w:r>
    </w:p>
    <w:p w:rsidR="00104AD9" w:rsidRDefault="00104AD9" w:rsidP="00F0134A">
      <w:pPr>
        <w:spacing w:after="0" w:line="240" w:lineRule="auto"/>
        <w:rPr>
          <w:rFonts w:ascii="Arial" w:eastAsia="Arial" w:hAnsi="Arial" w:cs="Arial"/>
          <w:color w:val="FF0000"/>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Year end 2014 data showed 63% of HICYP assessed using PLS4 maintained or improved their standardised scores on the previous year. There was evidence of highly significant progress for a number of individuals.</w:t>
      </w:r>
    </w:p>
    <w:p w:rsidR="00104AD9" w:rsidRDefault="00104AD9" w:rsidP="00F0134A">
      <w:pPr>
        <w:spacing w:after="0" w:line="240" w:lineRule="auto"/>
        <w:rPr>
          <w:rFonts w:ascii="Arial" w:eastAsia="Arial" w:hAnsi="Arial" w:cs="Arial"/>
          <w:b/>
          <w:sz w:val="24"/>
        </w:rPr>
      </w:pPr>
    </w:p>
    <w:tbl>
      <w:tblPr>
        <w:tblW w:w="4336" w:type="dxa"/>
        <w:tblInd w:w="93" w:type="dxa"/>
        <w:tblLook w:val="04A0" w:firstRow="1" w:lastRow="0" w:firstColumn="1" w:lastColumn="0" w:noHBand="0" w:noVBand="1"/>
      </w:tblPr>
      <w:tblGrid>
        <w:gridCol w:w="1425"/>
        <w:gridCol w:w="1455"/>
        <w:gridCol w:w="1456"/>
      </w:tblGrid>
      <w:tr w:rsidR="00E064F3" w:rsidRPr="00D61494" w:rsidTr="00B96BD8">
        <w:trPr>
          <w:trHeight w:val="80"/>
        </w:trPr>
        <w:tc>
          <w:tcPr>
            <w:tcW w:w="1425" w:type="dxa"/>
            <w:tcBorders>
              <w:top w:val="single" w:sz="12" w:space="0" w:color="auto"/>
              <w:left w:val="single" w:sz="12" w:space="0" w:color="auto"/>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b/>
                <w:bCs/>
                <w:color w:val="000000"/>
              </w:rPr>
            </w:pPr>
            <w:r w:rsidRPr="00D61494">
              <w:rPr>
                <w:rFonts w:ascii="Arial" w:hAnsi="Arial" w:cs="Arial"/>
                <w:b/>
                <w:bCs/>
                <w:color w:val="000000"/>
              </w:rPr>
              <w:t>child</w:t>
            </w:r>
          </w:p>
        </w:tc>
        <w:tc>
          <w:tcPr>
            <w:tcW w:w="1455" w:type="dxa"/>
            <w:tcBorders>
              <w:top w:val="single" w:sz="12" w:space="0" w:color="auto"/>
              <w:left w:val="single" w:sz="8" w:space="0" w:color="auto"/>
              <w:bottom w:val="single" w:sz="8" w:space="0" w:color="auto"/>
              <w:right w:val="single" w:sz="8" w:space="0" w:color="auto"/>
            </w:tcBorders>
            <w:shd w:val="clear" w:color="000000" w:fill="C0C0C0"/>
            <w:noWrap/>
            <w:vAlign w:val="bottom"/>
            <w:hideMark/>
          </w:tcPr>
          <w:p w:rsidR="00E064F3" w:rsidRPr="00D61494" w:rsidRDefault="00E064F3" w:rsidP="006E49B6">
            <w:pPr>
              <w:jc w:val="center"/>
              <w:rPr>
                <w:rFonts w:ascii="Arial" w:hAnsi="Arial" w:cs="Arial"/>
                <w:b/>
                <w:bCs/>
                <w:color w:val="000000"/>
                <w:sz w:val="20"/>
                <w:szCs w:val="20"/>
              </w:rPr>
            </w:pPr>
            <w:r w:rsidRPr="00D61494">
              <w:rPr>
                <w:rFonts w:ascii="Arial" w:hAnsi="Arial" w:cs="Arial"/>
                <w:b/>
                <w:bCs/>
                <w:color w:val="000000"/>
                <w:sz w:val="20"/>
                <w:szCs w:val="20"/>
              </w:rPr>
              <w:t>2012/13</w:t>
            </w:r>
          </w:p>
        </w:tc>
        <w:tc>
          <w:tcPr>
            <w:tcW w:w="1456" w:type="dxa"/>
            <w:tcBorders>
              <w:top w:val="single" w:sz="12" w:space="0" w:color="auto"/>
              <w:left w:val="nil"/>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b/>
                <w:bCs/>
                <w:color w:val="000000"/>
                <w:sz w:val="20"/>
                <w:szCs w:val="20"/>
              </w:rPr>
            </w:pPr>
            <w:r w:rsidRPr="00D61494">
              <w:rPr>
                <w:rFonts w:ascii="Arial" w:hAnsi="Arial" w:cs="Arial"/>
                <w:b/>
                <w:bCs/>
                <w:color w:val="000000"/>
                <w:sz w:val="20"/>
                <w:szCs w:val="20"/>
              </w:rPr>
              <w:t xml:space="preserve">   2013/14</w:t>
            </w:r>
          </w:p>
        </w:tc>
      </w:tr>
      <w:tr w:rsidR="00E064F3" w:rsidRPr="00D61494" w:rsidTr="00B96BD8">
        <w:trPr>
          <w:trHeight w:val="76"/>
        </w:trPr>
        <w:tc>
          <w:tcPr>
            <w:tcW w:w="1425" w:type="dxa"/>
            <w:tcBorders>
              <w:top w:val="nil"/>
              <w:left w:val="single" w:sz="12" w:space="0" w:color="auto"/>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a</w:t>
            </w:r>
          </w:p>
        </w:tc>
        <w:tc>
          <w:tcPr>
            <w:tcW w:w="1455" w:type="dxa"/>
            <w:tcBorders>
              <w:top w:val="nil"/>
              <w:left w:val="single" w:sz="8" w:space="0" w:color="auto"/>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 94</w:t>
            </w:r>
          </w:p>
        </w:tc>
        <w:tc>
          <w:tcPr>
            <w:tcW w:w="1456" w:type="dxa"/>
            <w:tcBorders>
              <w:top w:val="nil"/>
              <w:left w:val="nil"/>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120 </w:t>
            </w:r>
          </w:p>
        </w:tc>
      </w:tr>
      <w:tr w:rsidR="00E064F3" w:rsidRPr="00D61494" w:rsidTr="00B96BD8">
        <w:trPr>
          <w:trHeight w:val="76"/>
        </w:trPr>
        <w:tc>
          <w:tcPr>
            <w:tcW w:w="1425" w:type="dxa"/>
            <w:tcBorders>
              <w:top w:val="nil"/>
              <w:left w:val="single" w:sz="12" w:space="0" w:color="auto"/>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b</w:t>
            </w:r>
          </w:p>
        </w:tc>
        <w:tc>
          <w:tcPr>
            <w:tcW w:w="1455" w:type="dxa"/>
            <w:tcBorders>
              <w:top w:val="nil"/>
              <w:left w:val="single" w:sz="8" w:space="0" w:color="auto"/>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 69</w:t>
            </w:r>
          </w:p>
        </w:tc>
        <w:tc>
          <w:tcPr>
            <w:tcW w:w="1456" w:type="dxa"/>
            <w:tcBorders>
              <w:top w:val="nil"/>
              <w:left w:val="nil"/>
              <w:bottom w:val="single" w:sz="8"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89 </w:t>
            </w:r>
          </w:p>
        </w:tc>
      </w:tr>
      <w:tr w:rsidR="00E064F3" w:rsidRPr="00D61494" w:rsidTr="00B96BD8">
        <w:trPr>
          <w:trHeight w:val="57"/>
        </w:trPr>
        <w:tc>
          <w:tcPr>
            <w:tcW w:w="1425" w:type="dxa"/>
            <w:tcBorders>
              <w:top w:val="nil"/>
              <w:left w:val="single" w:sz="12" w:space="0" w:color="auto"/>
              <w:bottom w:val="single" w:sz="12"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c</w:t>
            </w:r>
          </w:p>
        </w:tc>
        <w:tc>
          <w:tcPr>
            <w:tcW w:w="1455" w:type="dxa"/>
            <w:tcBorders>
              <w:top w:val="nil"/>
              <w:left w:val="single" w:sz="8" w:space="0" w:color="auto"/>
              <w:bottom w:val="single" w:sz="12"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 69</w:t>
            </w:r>
          </w:p>
        </w:tc>
        <w:tc>
          <w:tcPr>
            <w:tcW w:w="1456" w:type="dxa"/>
            <w:tcBorders>
              <w:top w:val="nil"/>
              <w:left w:val="nil"/>
              <w:bottom w:val="single" w:sz="12" w:space="0" w:color="auto"/>
              <w:right w:val="single" w:sz="8" w:space="0" w:color="auto"/>
            </w:tcBorders>
            <w:shd w:val="clear" w:color="000000" w:fill="C0C0C0"/>
            <w:noWrap/>
            <w:vAlign w:val="bottom"/>
            <w:hideMark/>
          </w:tcPr>
          <w:p w:rsidR="00E064F3" w:rsidRPr="00D61494" w:rsidRDefault="00E064F3" w:rsidP="006E49B6">
            <w:pPr>
              <w:rPr>
                <w:rFonts w:ascii="Arial" w:hAnsi="Arial" w:cs="Arial"/>
                <w:color w:val="000000"/>
                <w:sz w:val="20"/>
                <w:szCs w:val="20"/>
              </w:rPr>
            </w:pPr>
            <w:r w:rsidRPr="00D61494">
              <w:rPr>
                <w:rFonts w:ascii="Arial" w:hAnsi="Arial" w:cs="Arial"/>
                <w:color w:val="000000"/>
                <w:sz w:val="20"/>
                <w:szCs w:val="20"/>
              </w:rPr>
              <w:t>98 </w:t>
            </w:r>
          </w:p>
        </w:tc>
      </w:tr>
    </w:tbl>
    <w:p w:rsidR="006128F1" w:rsidRDefault="006128F1" w:rsidP="00AA1EE1">
      <w:pPr>
        <w:pBdr>
          <w:right w:val="single" w:sz="4" w:space="4" w:color="auto"/>
        </w:pBdr>
        <w:spacing w:after="0" w:line="240" w:lineRule="auto"/>
        <w:rPr>
          <w:rFonts w:ascii="Arial" w:eastAsia="Arial" w:hAnsi="Arial" w:cs="Arial"/>
          <w:b/>
          <w:sz w:val="24"/>
        </w:rPr>
      </w:pPr>
    </w:p>
    <w:p w:rsidR="00104AD9" w:rsidRPr="00F67D32" w:rsidRDefault="009F1FC9" w:rsidP="00F67D32">
      <w:pPr>
        <w:spacing w:after="0" w:line="240" w:lineRule="auto"/>
        <w:jc w:val="center"/>
        <w:rPr>
          <w:rFonts w:ascii="Arial" w:eastAsia="Arial" w:hAnsi="Arial" w:cs="Arial"/>
          <w:b/>
          <w:sz w:val="24"/>
        </w:rPr>
      </w:pPr>
      <w:r>
        <w:rPr>
          <w:rFonts w:ascii="Arial" w:eastAsia="Arial" w:hAnsi="Arial" w:cs="Arial"/>
          <w:b/>
          <w:sz w:val="24"/>
        </w:rPr>
        <w:lastRenderedPageBreak/>
        <w:t>PLS4 Standardised scores</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                                                                                                          </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The only assessment where there has been a significant reduction in standardized scores is the Pre-School Language Scale (PLS 4). There are a number of reasons for this. One factor is that a number of boys, between the ages of 2 and 4, performed less well on auditory comprehension scales than on expressive scales. </w:t>
      </w:r>
      <w:r w:rsidR="006D22C0">
        <w:rPr>
          <w:rFonts w:ascii="Arial" w:eastAsia="Arial" w:hAnsi="Arial" w:cs="Arial"/>
          <w:sz w:val="24"/>
        </w:rPr>
        <w:t xml:space="preserve">Additionally, data from the </w:t>
      </w:r>
      <w:proofErr w:type="spellStart"/>
      <w:r w:rsidR="006D22C0">
        <w:rPr>
          <w:rFonts w:ascii="Arial" w:eastAsia="Arial" w:hAnsi="Arial" w:cs="Arial"/>
          <w:sz w:val="24"/>
        </w:rPr>
        <w:t>NatSIP</w:t>
      </w:r>
      <w:proofErr w:type="spellEnd"/>
      <w:r w:rsidR="006D22C0">
        <w:rPr>
          <w:rFonts w:ascii="Arial" w:eastAsia="Arial" w:hAnsi="Arial" w:cs="Arial"/>
          <w:sz w:val="24"/>
        </w:rPr>
        <w:t xml:space="preserve"> Benchmarking Exercise shows poorer outcomes for pre-school aged children nationally. </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There is a proposal therefore to look at two new assessments (MacArthur Bates CDI and Play Assessment Questionnaire) to consider inclusion in </w:t>
      </w:r>
      <w:r w:rsidR="0068219C">
        <w:rPr>
          <w:rFonts w:ascii="Arial" w:eastAsia="Arial" w:hAnsi="Arial" w:cs="Arial"/>
          <w:sz w:val="24"/>
        </w:rPr>
        <w:t>our standardiz</w:t>
      </w:r>
      <w:r>
        <w:rPr>
          <w:rFonts w:ascii="Arial" w:eastAsia="Arial" w:hAnsi="Arial" w:cs="Arial"/>
          <w:sz w:val="24"/>
        </w:rPr>
        <w:t>ed database. This may offer a better correlation between scores for comprehension and expression of language.</w:t>
      </w:r>
    </w:p>
    <w:p w:rsidR="00104AD9" w:rsidRDefault="009F1FC9" w:rsidP="00F0134A">
      <w:pPr>
        <w:spacing w:after="0" w:line="240" w:lineRule="auto"/>
        <w:rPr>
          <w:rFonts w:ascii="Arial" w:eastAsia="Arial" w:hAnsi="Arial" w:cs="Arial"/>
          <w:sz w:val="24"/>
        </w:rPr>
      </w:pPr>
      <w:r>
        <w:rPr>
          <w:rFonts w:ascii="Arial" w:eastAsia="Arial" w:hAnsi="Arial" w:cs="Arial"/>
          <w:sz w:val="24"/>
        </w:rPr>
        <w:t>Additionally, we are working with many children from deprived l</w:t>
      </w:r>
      <w:r w:rsidR="006D22C0">
        <w:rPr>
          <w:rFonts w:ascii="Arial" w:eastAsia="Arial" w:hAnsi="Arial" w:cs="Arial"/>
          <w:sz w:val="24"/>
        </w:rPr>
        <w:t xml:space="preserve">anguage backgrounds. Because </w:t>
      </w:r>
      <w:r>
        <w:rPr>
          <w:rFonts w:ascii="Arial" w:eastAsia="Arial" w:hAnsi="Arial" w:cs="Arial"/>
          <w:sz w:val="24"/>
        </w:rPr>
        <w:t>this is of concern, workshop days with the topic: 'Talking to your Child' are to be planned and delivered to parents in two locations across the county.</w:t>
      </w:r>
    </w:p>
    <w:p w:rsidR="00104AD9" w:rsidRDefault="009F1FC9" w:rsidP="00F0134A">
      <w:pPr>
        <w:spacing w:after="0" w:line="240" w:lineRule="auto"/>
        <w:rPr>
          <w:rFonts w:ascii="Arial" w:eastAsia="Arial" w:hAnsi="Arial" w:cs="Arial"/>
          <w:sz w:val="24"/>
        </w:rPr>
      </w:pPr>
      <w:r>
        <w:rPr>
          <w:rFonts w:ascii="Arial" w:eastAsia="Arial" w:hAnsi="Arial" w:cs="Arial"/>
          <w:sz w:val="24"/>
        </w:rPr>
        <w:t xml:space="preserve"> </w:t>
      </w:r>
    </w:p>
    <w:p w:rsidR="00104AD9" w:rsidRDefault="00104AD9" w:rsidP="00F0134A">
      <w:pPr>
        <w:spacing w:after="0" w:line="240" w:lineRule="auto"/>
        <w:rPr>
          <w:rFonts w:ascii="Arial" w:eastAsia="Arial" w:hAnsi="Arial" w:cs="Arial"/>
          <w:sz w:val="24"/>
        </w:rPr>
      </w:pPr>
    </w:p>
    <w:p w:rsidR="00104AD9" w:rsidRPr="0068219C" w:rsidRDefault="009F1FC9" w:rsidP="0068219C">
      <w:pPr>
        <w:spacing w:after="0" w:line="240" w:lineRule="auto"/>
        <w:rPr>
          <w:rFonts w:ascii="Arial" w:eastAsia="Arial" w:hAnsi="Arial" w:cs="Arial"/>
          <w:b/>
          <w:sz w:val="40"/>
          <w:szCs w:val="40"/>
        </w:rPr>
      </w:pPr>
      <w:r w:rsidRPr="0068219C">
        <w:rPr>
          <w:rFonts w:ascii="Arial" w:eastAsia="Arial" w:hAnsi="Arial" w:cs="Arial"/>
          <w:b/>
          <w:sz w:val="40"/>
          <w:szCs w:val="40"/>
        </w:rPr>
        <w:t>Quality Standards</w:t>
      </w:r>
    </w:p>
    <w:p w:rsidR="00104AD9" w:rsidRDefault="00104AD9" w:rsidP="00F0134A">
      <w:pPr>
        <w:spacing w:after="0" w:line="240" w:lineRule="auto"/>
        <w:rPr>
          <w:rFonts w:ascii="Arial" w:eastAsia="Arial" w:hAnsi="Arial" w:cs="Arial"/>
          <w:b/>
          <w:sz w:val="24"/>
        </w:rPr>
      </w:pPr>
    </w:p>
    <w:p w:rsidR="00104AD9" w:rsidRPr="0068219C" w:rsidRDefault="009F1FC9" w:rsidP="0068219C">
      <w:pPr>
        <w:spacing w:after="0" w:line="240" w:lineRule="auto"/>
        <w:jc w:val="center"/>
        <w:rPr>
          <w:rFonts w:ascii="Arial" w:eastAsia="Arial" w:hAnsi="Arial" w:cs="Arial"/>
          <w:b/>
          <w:sz w:val="24"/>
        </w:rPr>
      </w:pPr>
      <w:r w:rsidRPr="0068219C">
        <w:rPr>
          <w:rFonts w:ascii="Arial" w:eastAsia="Arial" w:hAnsi="Arial" w:cs="Arial"/>
          <w:b/>
          <w:sz w:val="24"/>
        </w:rPr>
        <w:t xml:space="preserve">Quality Standards for </w:t>
      </w:r>
      <w:proofErr w:type="spellStart"/>
      <w:r w:rsidRPr="0068219C">
        <w:rPr>
          <w:rFonts w:ascii="Arial" w:eastAsia="Arial" w:hAnsi="Arial" w:cs="Arial"/>
          <w:b/>
          <w:sz w:val="24"/>
        </w:rPr>
        <w:t>Newborn</w:t>
      </w:r>
      <w:proofErr w:type="spellEnd"/>
      <w:r w:rsidRPr="0068219C">
        <w:rPr>
          <w:rFonts w:ascii="Arial" w:eastAsia="Arial" w:hAnsi="Arial" w:cs="Arial"/>
          <w:b/>
          <w:sz w:val="24"/>
        </w:rPr>
        <w:t xml:space="preserve"> Hearing Screening Programme</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Round 4 of the quality standards process has been carried out for North of Tyne and Northumberland Sensory Support Service exceeded the acceptable standard of service in terms of early intervention. Of particular note:</w:t>
      </w:r>
    </w:p>
    <w:p w:rsidR="00104AD9" w:rsidRDefault="009F1FC9" w:rsidP="00F0134A">
      <w:pPr>
        <w:spacing w:after="0" w:line="240" w:lineRule="auto"/>
        <w:rPr>
          <w:rFonts w:ascii="Arial" w:eastAsia="Arial" w:hAnsi="Arial" w:cs="Arial"/>
          <w:sz w:val="24"/>
        </w:rPr>
      </w:pPr>
      <w:r>
        <w:rPr>
          <w:rFonts w:ascii="Arial" w:eastAsia="Arial" w:hAnsi="Arial" w:cs="Arial"/>
          <w:sz w:val="24"/>
        </w:rPr>
        <w:t>‘The quality of information sharing and gathering is excellent in all areas both with families and other professionals.’</w:t>
      </w:r>
    </w:p>
    <w:p w:rsidR="00104AD9" w:rsidRDefault="00104AD9" w:rsidP="00F0134A">
      <w:pPr>
        <w:spacing w:after="0" w:line="240" w:lineRule="auto"/>
        <w:rPr>
          <w:rFonts w:ascii="Arial" w:eastAsia="Arial" w:hAnsi="Arial" w:cs="Arial"/>
          <w:sz w:val="24"/>
        </w:rPr>
      </w:pPr>
    </w:p>
    <w:p w:rsidR="00104AD9" w:rsidRPr="0068219C" w:rsidRDefault="009F1FC9" w:rsidP="0068219C">
      <w:pPr>
        <w:spacing w:after="0" w:line="240" w:lineRule="auto"/>
        <w:jc w:val="center"/>
        <w:rPr>
          <w:rFonts w:ascii="Arial" w:eastAsia="Arial" w:hAnsi="Arial" w:cs="Arial"/>
          <w:b/>
          <w:sz w:val="24"/>
        </w:rPr>
      </w:pPr>
      <w:r w:rsidRPr="0068219C">
        <w:rPr>
          <w:rFonts w:ascii="Arial" w:eastAsia="Arial" w:hAnsi="Arial" w:cs="Arial"/>
          <w:b/>
          <w:sz w:val="24"/>
        </w:rPr>
        <w:t>Quality Standards for SEN and Outreach Services</w:t>
      </w:r>
    </w:p>
    <w:p w:rsidR="00104AD9" w:rsidRDefault="00104AD9" w:rsidP="00F0134A">
      <w:pPr>
        <w:spacing w:after="0" w:line="240" w:lineRule="auto"/>
        <w:rPr>
          <w:rFonts w:ascii="Arial" w:eastAsia="Arial" w:hAnsi="Arial" w:cs="Arial"/>
          <w:sz w:val="24"/>
        </w:rPr>
      </w:pPr>
    </w:p>
    <w:p w:rsidR="00104AD9" w:rsidRDefault="009F1FC9" w:rsidP="00F0134A">
      <w:pPr>
        <w:spacing w:after="0" w:line="240" w:lineRule="auto"/>
        <w:rPr>
          <w:rFonts w:ascii="Arial" w:eastAsia="Arial" w:hAnsi="Arial" w:cs="Arial"/>
          <w:sz w:val="24"/>
        </w:rPr>
      </w:pPr>
      <w:r>
        <w:rPr>
          <w:rFonts w:ascii="Arial" w:eastAsia="Arial" w:hAnsi="Arial" w:cs="Arial"/>
          <w:sz w:val="24"/>
        </w:rPr>
        <w:t>This document is a tool for service self-evaluation and continuous improvement. It is completed collaboratively and provides a robust driver for the Service Development Plan. The Northumberland SSS version has been cross referenced with other, nationally approved, quality standards. (Appendix 1)</w:t>
      </w:r>
    </w:p>
    <w:p w:rsidR="00104AD9" w:rsidRDefault="009F1FC9" w:rsidP="00F0134A">
      <w:pPr>
        <w:spacing w:after="0" w:line="240" w:lineRule="auto"/>
        <w:rPr>
          <w:rFonts w:ascii="Arial" w:eastAsia="Arial" w:hAnsi="Arial" w:cs="Arial"/>
          <w:sz w:val="24"/>
        </w:rPr>
      </w:pPr>
      <w:r>
        <w:rPr>
          <w:rFonts w:ascii="Arial" w:eastAsia="Arial" w:hAnsi="Arial" w:cs="Arial"/>
          <w:sz w:val="24"/>
        </w:rPr>
        <w:t>This year the QS have been subjected to a robust process of internal moderation. It is intended that they will be the subject of external moderation in the coming year. (Appendix 2)</w:t>
      </w:r>
    </w:p>
    <w:p w:rsidR="00104AD9" w:rsidRDefault="00104AD9" w:rsidP="0068219C">
      <w:pPr>
        <w:spacing w:after="0" w:line="240" w:lineRule="auto"/>
        <w:rPr>
          <w:rFonts w:ascii="Arial" w:eastAsia="Arial" w:hAnsi="Arial" w:cs="Arial"/>
          <w:sz w:val="24"/>
        </w:rPr>
      </w:pPr>
    </w:p>
    <w:p w:rsidR="00104AD9" w:rsidRDefault="00104AD9" w:rsidP="00F0134A">
      <w:pPr>
        <w:spacing w:after="0" w:line="240" w:lineRule="auto"/>
        <w:jc w:val="center"/>
        <w:rPr>
          <w:rFonts w:ascii="Arial" w:eastAsia="Arial" w:hAnsi="Arial" w:cs="Arial"/>
          <w:sz w:val="24"/>
        </w:rPr>
      </w:pPr>
    </w:p>
    <w:p w:rsidR="00104AD9" w:rsidRDefault="00104AD9" w:rsidP="0068219C">
      <w:pPr>
        <w:spacing w:after="0" w:line="240" w:lineRule="auto"/>
        <w:rPr>
          <w:rFonts w:ascii="Arial" w:eastAsia="Arial" w:hAnsi="Arial" w:cs="Arial"/>
          <w:b/>
          <w:sz w:val="40"/>
          <w:szCs w:val="40"/>
        </w:rPr>
      </w:pPr>
    </w:p>
    <w:p w:rsidR="00E17E4E" w:rsidRDefault="00E17E4E" w:rsidP="00F91EE3">
      <w:pPr>
        <w:spacing w:after="0" w:line="240" w:lineRule="auto"/>
        <w:rPr>
          <w:rFonts w:ascii="Arial" w:eastAsia="Arial" w:hAnsi="Arial" w:cs="Arial"/>
          <w:b/>
          <w:sz w:val="40"/>
          <w:szCs w:val="40"/>
        </w:rPr>
      </w:pPr>
    </w:p>
    <w:p w:rsidR="00B24653" w:rsidRDefault="00B24653" w:rsidP="00F91EE3">
      <w:pPr>
        <w:spacing w:after="0" w:line="240" w:lineRule="auto"/>
        <w:rPr>
          <w:rFonts w:ascii="Arial" w:eastAsia="Arial" w:hAnsi="Arial" w:cs="Arial"/>
          <w:b/>
          <w:sz w:val="40"/>
          <w:szCs w:val="40"/>
        </w:rPr>
      </w:pPr>
    </w:p>
    <w:p w:rsidR="00B24653" w:rsidRDefault="00B24653" w:rsidP="00F91EE3">
      <w:pPr>
        <w:spacing w:after="0" w:line="240" w:lineRule="auto"/>
        <w:rPr>
          <w:rFonts w:ascii="Arial" w:eastAsia="Arial" w:hAnsi="Arial" w:cs="Arial"/>
          <w:b/>
          <w:sz w:val="40"/>
          <w:szCs w:val="40"/>
        </w:rPr>
      </w:pPr>
    </w:p>
    <w:p w:rsidR="00F91EE3" w:rsidRPr="00581B9C" w:rsidRDefault="0068219C" w:rsidP="00F91EE3">
      <w:pPr>
        <w:spacing w:after="0" w:line="240" w:lineRule="auto"/>
        <w:rPr>
          <w:rFonts w:ascii="Arial" w:eastAsia="Arial" w:hAnsi="Arial" w:cs="Arial"/>
          <w:b/>
          <w:sz w:val="40"/>
          <w:szCs w:val="40"/>
        </w:rPr>
      </w:pPr>
      <w:r w:rsidRPr="0068219C">
        <w:rPr>
          <w:rFonts w:ascii="Arial" w:eastAsia="Arial" w:hAnsi="Arial" w:cs="Arial"/>
          <w:b/>
          <w:sz w:val="40"/>
          <w:szCs w:val="40"/>
        </w:rPr>
        <w:lastRenderedPageBreak/>
        <w:t>Areas for</w:t>
      </w:r>
      <w:r w:rsidR="00EE74F7">
        <w:rPr>
          <w:rFonts w:ascii="Arial" w:eastAsia="Arial" w:hAnsi="Arial" w:cs="Arial"/>
          <w:b/>
          <w:sz w:val="40"/>
          <w:szCs w:val="40"/>
        </w:rPr>
        <w:t xml:space="preserve"> Improvement</w:t>
      </w:r>
      <w:r w:rsidR="00E17E4E">
        <w:rPr>
          <w:rFonts w:ascii="Arial" w:eastAsia="Arial" w:hAnsi="Arial" w:cs="Arial"/>
          <w:b/>
          <w:sz w:val="40"/>
          <w:szCs w:val="40"/>
        </w:rPr>
        <w:t xml:space="preserve">                    </w:t>
      </w:r>
      <w:bookmarkStart w:id="16" w:name="_MON_1477137203"/>
      <w:bookmarkEnd w:id="16"/>
      <w:r w:rsidR="00E17E4E">
        <w:rPr>
          <w:rFonts w:ascii="Arial" w:eastAsia="Arial" w:hAnsi="Arial" w:cs="Arial"/>
          <w:b/>
          <w:sz w:val="40"/>
          <w:szCs w:val="40"/>
        </w:rPr>
        <w:object w:dxaOrig="1551" w:dyaOrig="991">
          <v:shape id="_x0000_i1027" type="#_x0000_t75" style="width:77.25pt;height:49.5pt" o:ole="">
            <v:imagedata r:id="rId28" o:title=""/>
          </v:shape>
          <o:OLEObject Type="Embed" ProgID="Word.Document.12" ShapeID="_x0000_i1027" DrawAspect="Icon" ObjectID="_1495452001" r:id="rId29">
            <o:FieldCodes>\s</o:FieldCodes>
          </o:OLEObject>
        </w:object>
      </w:r>
      <w:r w:rsidR="00E17E4E">
        <w:rPr>
          <w:rFonts w:ascii="Arial" w:eastAsia="Arial" w:hAnsi="Arial" w:cs="Arial"/>
          <w:b/>
          <w:sz w:val="40"/>
          <w:szCs w:val="40"/>
        </w:rPr>
        <w:t xml:space="preserve"> </w:t>
      </w:r>
    </w:p>
    <w:p w:rsidR="00F67D32" w:rsidRPr="00581B9C" w:rsidRDefault="00F67D32" w:rsidP="00581B9C">
      <w:pPr>
        <w:spacing w:after="0" w:line="240" w:lineRule="auto"/>
        <w:jc w:val="center"/>
        <w:rPr>
          <w:rFonts w:ascii="Arial" w:eastAsia="Arial" w:hAnsi="Arial" w:cs="Arial"/>
          <w:b/>
          <w:sz w:val="24"/>
          <w:szCs w:val="24"/>
        </w:rPr>
      </w:pPr>
      <w:r w:rsidRPr="00581B9C">
        <w:rPr>
          <w:rFonts w:ascii="Arial" w:eastAsia="Arial" w:hAnsi="Arial" w:cs="Arial"/>
          <w:b/>
          <w:sz w:val="24"/>
          <w:szCs w:val="24"/>
        </w:rPr>
        <w:t xml:space="preserve">Summary of </w:t>
      </w:r>
      <w:r w:rsidR="00581B9C">
        <w:rPr>
          <w:rFonts w:ascii="Arial" w:eastAsia="Arial" w:hAnsi="Arial" w:cs="Arial"/>
          <w:b/>
          <w:sz w:val="24"/>
          <w:szCs w:val="24"/>
        </w:rPr>
        <w:t>2014-15 Improvement P</w:t>
      </w:r>
      <w:r w:rsidRPr="00581B9C">
        <w:rPr>
          <w:rFonts w:ascii="Arial" w:eastAsia="Arial" w:hAnsi="Arial" w:cs="Arial"/>
          <w:b/>
          <w:sz w:val="24"/>
          <w:szCs w:val="24"/>
        </w:rPr>
        <w:t>lan</w:t>
      </w:r>
      <w:r w:rsidR="00EE74F7">
        <w:rPr>
          <w:rFonts w:ascii="Arial" w:eastAsia="Arial" w:hAnsi="Arial" w:cs="Arial"/>
          <w:b/>
          <w:sz w:val="24"/>
          <w:szCs w:val="24"/>
        </w:rPr>
        <w:t xml:space="preserve"> </w:t>
      </w:r>
    </w:p>
    <w:p w:rsidR="006D22C0" w:rsidRPr="00581B9C" w:rsidRDefault="006D22C0" w:rsidP="00581B9C">
      <w:pPr>
        <w:pStyle w:val="ListParagraph"/>
        <w:framePr w:hSpace="180" w:wrap="around" w:vAnchor="text" w:hAnchor="margin" w:y="187"/>
        <w:numPr>
          <w:ilvl w:val="0"/>
          <w:numId w:val="24"/>
        </w:numPr>
        <w:spacing w:after="0" w:line="240" w:lineRule="auto"/>
        <w:rPr>
          <w:rFonts w:ascii="Arial" w:hAnsi="Arial" w:cs="Arial"/>
          <w:sz w:val="24"/>
          <w:szCs w:val="24"/>
        </w:rPr>
      </w:pPr>
      <w:r w:rsidRPr="00581B9C">
        <w:rPr>
          <w:rFonts w:ascii="Arial" w:hAnsi="Arial" w:cs="Arial"/>
          <w:sz w:val="24"/>
          <w:szCs w:val="24"/>
        </w:rPr>
        <w:t>SICYP to achieve well in relation to their capability.</w:t>
      </w:r>
    </w:p>
    <w:p w:rsidR="006D22C0" w:rsidRPr="00581B9C" w:rsidRDefault="006D22C0" w:rsidP="006D22C0">
      <w:pPr>
        <w:framePr w:hSpace="180" w:wrap="around" w:vAnchor="text" w:hAnchor="margin" w:y="187"/>
        <w:spacing w:after="0" w:line="240" w:lineRule="auto"/>
        <w:rPr>
          <w:rFonts w:ascii="Arial" w:hAnsi="Arial" w:cs="Arial"/>
          <w:sz w:val="24"/>
          <w:szCs w:val="24"/>
        </w:rPr>
      </w:pPr>
      <w:r w:rsidRPr="00581B9C">
        <w:rPr>
          <w:rFonts w:ascii="Arial" w:hAnsi="Arial" w:cs="Arial"/>
          <w:sz w:val="24"/>
          <w:szCs w:val="24"/>
        </w:rPr>
        <w:t>We are planning a timely review of assessment tools</w:t>
      </w:r>
      <w:r w:rsidR="00C06A9B">
        <w:rPr>
          <w:rFonts w:ascii="Arial" w:hAnsi="Arial" w:cs="Arial"/>
          <w:sz w:val="24"/>
          <w:szCs w:val="24"/>
        </w:rPr>
        <w:t>, r</w:t>
      </w:r>
      <w:r w:rsidR="00C06A9B" w:rsidRPr="00581B9C">
        <w:rPr>
          <w:rFonts w:ascii="Arial" w:hAnsi="Arial" w:cs="Arial"/>
          <w:sz w:val="24"/>
          <w:szCs w:val="24"/>
        </w:rPr>
        <w:t>ecording systems / database</w:t>
      </w:r>
      <w:r w:rsidR="001D3251">
        <w:rPr>
          <w:rFonts w:ascii="Arial" w:hAnsi="Arial" w:cs="Arial"/>
          <w:sz w:val="24"/>
          <w:szCs w:val="24"/>
        </w:rPr>
        <w:t xml:space="preserve"> and dashboard</w:t>
      </w:r>
      <w:r w:rsidR="00C06A9B">
        <w:rPr>
          <w:rFonts w:ascii="Arial" w:hAnsi="Arial" w:cs="Arial"/>
          <w:sz w:val="24"/>
          <w:szCs w:val="24"/>
        </w:rPr>
        <w:t>,</w:t>
      </w:r>
      <w:r w:rsidR="00C06A9B" w:rsidRPr="00581B9C">
        <w:rPr>
          <w:rFonts w:ascii="Arial" w:hAnsi="Arial" w:cs="Arial"/>
          <w:sz w:val="24"/>
          <w:szCs w:val="24"/>
        </w:rPr>
        <w:t xml:space="preserve"> </w:t>
      </w:r>
      <w:r w:rsidR="00C06A9B">
        <w:rPr>
          <w:rFonts w:ascii="Arial" w:hAnsi="Arial" w:cs="Arial"/>
          <w:sz w:val="24"/>
          <w:szCs w:val="24"/>
        </w:rPr>
        <w:t>responding to the NDCS Specialist Assessment Resource</w:t>
      </w:r>
      <w:r w:rsidR="00581B9C">
        <w:rPr>
          <w:rFonts w:ascii="Arial" w:hAnsi="Arial" w:cs="Arial"/>
          <w:sz w:val="24"/>
          <w:szCs w:val="24"/>
        </w:rPr>
        <w:t xml:space="preserve">. </w:t>
      </w:r>
      <w:r w:rsidR="00962E5B" w:rsidRPr="00581B9C">
        <w:rPr>
          <w:rFonts w:ascii="Arial" w:hAnsi="Arial" w:cs="Arial"/>
          <w:sz w:val="24"/>
          <w:szCs w:val="24"/>
        </w:rPr>
        <w:t>VI case studies will be created t</w:t>
      </w:r>
      <w:r w:rsidRPr="00581B9C">
        <w:rPr>
          <w:rFonts w:ascii="Arial" w:hAnsi="Arial" w:cs="Arial"/>
          <w:sz w:val="24"/>
          <w:szCs w:val="24"/>
        </w:rPr>
        <w:t>o evidence the</w:t>
      </w:r>
      <w:r w:rsidR="00581B9C">
        <w:rPr>
          <w:rFonts w:ascii="Arial" w:hAnsi="Arial" w:cs="Arial"/>
          <w:sz w:val="24"/>
          <w:szCs w:val="24"/>
        </w:rPr>
        <w:t xml:space="preserve"> impact of quality interventions. Outcomes will be </w:t>
      </w:r>
      <w:r w:rsidRPr="00581B9C">
        <w:rPr>
          <w:rFonts w:ascii="Arial" w:hAnsi="Arial" w:cs="Arial"/>
          <w:sz w:val="24"/>
          <w:szCs w:val="24"/>
        </w:rPr>
        <w:t>clearly presented and shared with aligned professionals</w:t>
      </w:r>
      <w:r w:rsidR="00962E5B" w:rsidRPr="00581B9C">
        <w:rPr>
          <w:rFonts w:ascii="Arial" w:hAnsi="Arial" w:cs="Arial"/>
          <w:sz w:val="24"/>
          <w:szCs w:val="24"/>
        </w:rPr>
        <w:t>.</w:t>
      </w:r>
    </w:p>
    <w:p w:rsidR="006D22C0" w:rsidRPr="00581B9C" w:rsidRDefault="006D22C0" w:rsidP="006D22C0">
      <w:pPr>
        <w:framePr w:hSpace="180" w:wrap="around" w:vAnchor="text" w:hAnchor="margin" w:y="187"/>
        <w:spacing w:after="0" w:line="240" w:lineRule="auto"/>
        <w:rPr>
          <w:rFonts w:ascii="Arial" w:hAnsi="Arial" w:cs="Arial"/>
          <w:sz w:val="24"/>
          <w:szCs w:val="24"/>
        </w:rPr>
      </w:pPr>
    </w:p>
    <w:p w:rsidR="006D22C0" w:rsidRPr="00581B9C" w:rsidRDefault="00581B9C" w:rsidP="006D22C0">
      <w:pPr>
        <w:framePr w:hSpace="180" w:wrap="around" w:vAnchor="text" w:hAnchor="margin" w:y="187"/>
        <w:spacing w:after="0" w:line="240" w:lineRule="auto"/>
        <w:rPr>
          <w:rFonts w:ascii="Arial" w:hAnsi="Arial" w:cs="Arial"/>
          <w:sz w:val="24"/>
          <w:szCs w:val="24"/>
        </w:rPr>
      </w:pPr>
      <w:r>
        <w:rPr>
          <w:rFonts w:ascii="Arial" w:hAnsi="Arial" w:cs="Arial"/>
          <w:sz w:val="24"/>
          <w:szCs w:val="24"/>
        </w:rPr>
        <w:t>A S</w:t>
      </w:r>
      <w:r w:rsidR="006D22C0" w:rsidRPr="00581B9C">
        <w:rPr>
          <w:rFonts w:ascii="Arial" w:hAnsi="Arial" w:cs="Arial"/>
          <w:sz w:val="24"/>
          <w:szCs w:val="24"/>
        </w:rPr>
        <w:t xml:space="preserve">ervice SEF </w:t>
      </w:r>
      <w:r w:rsidR="00962E5B" w:rsidRPr="00581B9C">
        <w:rPr>
          <w:rFonts w:ascii="Arial" w:hAnsi="Arial" w:cs="Arial"/>
          <w:sz w:val="24"/>
          <w:szCs w:val="24"/>
        </w:rPr>
        <w:t xml:space="preserve">will be </w:t>
      </w:r>
      <w:r w:rsidR="006D22C0" w:rsidRPr="00581B9C">
        <w:rPr>
          <w:rFonts w:ascii="Arial" w:hAnsi="Arial" w:cs="Arial"/>
          <w:sz w:val="24"/>
          <w:szCs w:val="24"/>
        </w:rPr>
        <w:t xml:space="preserve">created and shared nationally with </w:t>
      </w:r>
      <w:proofErr w:type="spellStart"/>
      <w:r w:rsidR="006D22C0" w:rsidRPr="00581B9C">
        <w:rPr>
          <w:rFonts w:ascii="Arial" w:hAnsi="Arial" w:cs="Arial"/>
          <w:sz w:val="24"/>
          <w:szCs w:val="24"/>
        </w:rPr>
        <w:t>HoSS</w:t>
      </w:r>
      <w:proofErr w:type="spellEnd"/>
      <w:r w:rsidR="00962E5B" w:rsidRPr="00581B9C">
        <w:rPr>
          <w:rFonts w:ascii="Arial" w:hAnsi="Arial" w:cs="Arial"/>
          <w:sz w:val="24"/>
          <w:szCs w:val="24"/>
        </w:rPr>
        <w:t xml:space="preserve"> and a r</w:t>
      </w:r>
      <w:r w:rsidR="006D22C0" w:rsidRPr="00581B9C">
        <w:rPr>
          <w:rFonts w:ascii="Arial" w:hAnsi="Arial" w:cs="Arial"/>
          <w:sz w:val="24"/>
          <w:szCs w:val="24"/>
        </w:rPr>
        <w:t xml:space="preserve">obust </w:t>
      </w:r>
      <w:r w:rsidR="00962E5B" w:rsidRPr="00581B9C">
        <w:rPr>
          <w:rFonts w:ascii="Arial" w:hAnsi="Arial" w:cs="Arial"/>
          <w:sz w:val="24"/>
          <w:szCs w:val="24"/>
        </w:rPr>
        <w:t xml:space="preserve">system of </w:t>
      </w:r>
      <w:r w:rsidR="006D22C0" w:rsidRPr="00581B9C">
        <w:rPr>
          <w:rFonts w:ascii="Arial" w:hAnsi="Arial" w:cs="Arial"/>
          <w:sz w:val="24"/>
          <w:szCs w:val="24"/>
        </w:rPr>
        <w:t>moderation of QSF embedded in practice</w:t>
      </w:r>
    </w:p>
    <w:p w:rsidR="006D22C0" w:rsidRPr="00581B9C" w:rsidRDefault="006D22C0" w:rsidP="006D22C0">
      <w:pPr>
        <w:framePr w:hSpace="180" w:wrap="around" w:vAnchor="text" w:hAnchor="margin" w:y="187"/>
        <w:spacing w:after="0" w:line="240" w:lineRule="auto"/>
        <w:rPr>
          <w:rFonts w:ascii="Arial" w:hAnsi="Arial" w:cs="Arial"/>
          <w:sz w:val="24"/>
          <w:szCs w:val="24"/>
        </w:rPr>
      </w:pPr>
    </w:p>
    <w:p w:rsidR="006D22C0" w:rsidRDefault="006D22C0" w:rsidP="006D22C0">
      <w:pPr>
        <w:spacing w:after="0" w:line="240" w:lineRule="auto"/>
        <w:rPr>
          <w:rFonts w:ascii="Arial" w:hAnsi="Arial" w:cs="Arial"/>
          <w:b/>
          <w:sz w:val="20"/>
          <w:szCs w:val="20"/>
        </w:rPr>
      </w:pPr>
    </w:p>
    <w:p w:rsidR="00581B9C" w:rsidRDefault="00581B9C" w:rsidP="00581B9C">
      <w:pPr>
        <w:pStyle w:val="ListParagraph"/>
        <w:numPr>
          <w:ilvl w:val="0"/>
          <w:numId w:val="24"/>
        </w:numPr>
        <w:spacing w:after="0" w:line="240" w:lineRule="auto"/>
        <w:rPr>
          <w:rFonts w:ascii="Arial" w:hAnsi="Arial" w:cs="Arial"/>
          <w:color w:val="000000"/>
          <w:sz w:val="24"/>
          <w:szCs w:val="24"/>
        </w:rPr>
      </w:pPr>
      <w:r>
        <w:rPr>
          <w:rFonts w:ascii="Arial" w:hAnsi="Arial" w:cs="Arial"/>
          <w:color w:val="000000"/>
          <w:sz w:val="24"/>
          <w:szCs w:val="24"/>
        </w:rPr>
        <w:t>Address areas of significant language deprivation</w:t>
      </w:r>
    </w:p>
    <w:p w:rsidR="00581B9C" w:rsidRPr="00581B9C" w:rsidRDefault="00581B9C" w:rsidP="00581B9C">
      <w:pPr>
        <w:pStyle w:val="ListParagraph"/>
        <w:spacing w:after="0" w:line="240" w:lineRule="auto"/>
        <w:ind w:left="0"/>
        <w:rPr>
          <w:rFonts w:ascii="Arial" w:hAnsi="Arial" w:cs="Arial"/>
          <w:color w:val="000000"/>
          <w:sz w:val="24"/>
          <w:szCs w:val="24"/>
        </w:rPr>
      </w:pPr>
      <w:r>
        <w:rPr>
          <w:rFonts w:ascii="Arial" w:hAnsi="Arial" w:cs="Arial"/>
          <w:color w:val="000000"/>
          <w:sz w:val="24"/>
          <w:szCs w:val="24"/>
        </w:rPr>
        <w:t>There will be team r</w:t>
      </w:r>
      <w:r w:rsidRPr="00581B9C">
        <w:rPr>
          <w:rFonts w:ascii="Arial" w:hAnsi="Arial" w:cs="Arial"/>
          <w:color w:val="000000"/>
          <w:sz w:val="24"/>
          <w:szCs w:val="24"/>
        </w:rPr>
        <w:t>eflection on the outcomes of the LENA project &amp; research on vocabulary development undertaken by Connie Meyer (Importance of reading to children)</w:t>
      </w:r>
      <w:r>
        <w:rPr>
          <w:rFonts w:ascii="Arial" w:hAnsi="Arial" w:cs="Arial"/>
          <w:color w:val="000000"/>
          <w:sz w:val="24"/>
          <w:szCs w:val="24"/>
        </w:rPr>
        <w:t xml:space="preserve"> and an accessible s</w:t>
      </w:r>
      <w:r w:rsidRPr="00581B9C">
        <w:rPr>
          <w:rFonts w:ascii="Arial" w:hAnsi="Arial" w:cs="Arial"/>
          <w:color w:val="000000"/>
          <w:sz w:val="24"/>
          <w:szCs w:val="24"/>
        </w:rPr>
        <w:t xml:space="preserve">ummary </w:t>
      </w:r>
      <w:r>
        <w:rPr>
          <w:rFonts w:ascii="Arial" w:hAnsi="Arial" w:cs="Arial"/>
          <w:color w:val="000000"/>
          <w:sz w:val="24"/>
          <w:szCs w:val="24"/>
        </w:rPr>
        <w:t xml:space="preserve">created </w:t>
      </w:r>
      <w:r w:rsidRPr="00581B9C">
        <w:rPr>
          <w:rFonts w:ascii="Arial" w:hAnsi="Arial" w:cs="Arial"/>
          <w:color w:val="000000"/>
          <w:sz w:val="24"/>
          <w:szCs w:val="24"/>
        </w:rPr>
        <w:t>for sharing with parents</w:t>
      </w:r>
    </w:p>
    <w:p w:rsidR="001D3251" w:rsidRDefault="00581B9C" w:rsidP="00581B9C">
      <w:pPr>
        <w:pStyle w:val="ListParagraph"/>
        <w:spacing w:after="0" w:line="240" w:lineRule="auto"/>
        <w:ind w:left="0"/>
        <w:jc w:val="both"/>
        <w:rPr>
          <w:rFonts w:ascii="Arial" w:hAnsi="Arial" w:cs="Arial"/>
          <w:color w:val="000000"/>
          <w:sz w:val="24"/>
          <w:szCs w:val="24"/>
        </w:rPr>
      </w:pPr>
      <w:r>
        <w:rPr>
          <w:rFonts w:ascii="Arial" w:hAnsi="Arial" w:cs="Arial"/>
          <w:color w:val="000000"/>
          <w:sz w:val="24"/>
          <w:szCs w:val="24"/>
        </w:rPr>
        <w:t>We will generate</w:t>
      </w:r>
      <w:r w:rsidR="001D3251">
        <w:rPr>
          <w:rFonts w:ascii="Arial" w:hAnsi="Arial" w:cs="Arial"/>
          <w:color w:val="000000"/>
          <w:sz w:val="24"/>
          <w:szCs w:val="24"/>
        </w:rPr>
        <w:t xml:space="preserve"> content for </w:t>
      </w:r>
      <w:r w:rsidRPr="00581B9C">
        <w:rPr>
          <w:rFonts w:ascii="Arial" w:hAnsi="Arial" w:cs="Arial"/>
          <w:color w:val="000000"/>
          <w:sz w:val="24"/>
          <w:szCs w:val="24"/>
        </w:rPr>
        <w:t>session</w:t>
      </w:r>
      <w:r w:rsidR="001D3251">
        <w:rPr>
          <w:rFonts w:ascii="Arial" w:hAnsi="Arial" w:cs="Arial"/>
          <w:color w:val="000000"/>
          <w:sz w:val="24"/>
          <w:szCs w:val="24"/>
        </w:rPr>
        <w:t>s within localities</w:t>
      </w:r>
      <w:r w:rsidRPr="00581B9C">
        <w:rPr>
          <w:rFonts w:ascii="Arial" w:hAnsi="Arial" w:cs="Arial"/>
          <w:color w:val="000000"/>
          <w:sz w:val="24"/>
          <w:szCs w:val="24"/>
        </w:rPr>
        <w:t xml:space="preserve"> for parents </w:t>
      </w:r>
      <w:r w:rsidR="001D3251">
        <w:rPr>
          <w:rFonts w:ascii="Arial" w:hAnsi="Arial" w:cs="Arial"/>
          <w:color w:val="000000"/>
          <w:sz w:val="24"/>
          <w:szCs w:val="24"/>
        </w:rPr>
        <w:t xml:space="preserve">of </w:t>
      </w:r>
      <w:r w:rsidR="001D3251" w:rsidRPr="00581B9C">
        <w:rPr>
          <w:rFonts w:ascii="Arial" w:hAnsi="Arial" w:cs="Arial"/>
          <w:color w:val="000000"/>
          <w:sz w:val="24"/>
          <w:szCs w:val="24"/>
        </w:rPr>
        <w:t xml:space="preserve">school aged </w:t>
      </w:r>
      <w:r w:rsidR="001D3251">
        <w:rPr>
          <w:rFonts w:ascii="Arial" w:hAnsi="Arial" w:cs="Arial"/>
          <w:color w:val="000000"/>
          <w:sz w:val="24"/>
          <w:szCs w:val="24"/>
        </w:rPr>
        <w:t xml:space="preserve">children, </w:t>
      </w:r>
      <w:r w:rsidRPr="00581B9C">
        <w:rPr>
          <w:rFonts w:ascii="Arial" w:hAnsi="Arial" w:cs="Arial"/>
          <w:color w:val="000000"/>
          <w:sz w:val="24"/>
          <w:szCs w:val="24"/>
        </w:rPr>
        <w:t xml:space="preserve">focussing on language in the home for older children. </w:t>
      </w:r>
    </w:p>
    <w:p w:rsidR="0068219C" w:rsidRPr="00E548E7" w:rsidRDefault="001D3251" w:rsidP="00E548E7">
      <w:pPr>
        <w:pStyle w:val="ListParagraph"/>
        <w:spacing w:after="0" w:line="240" w:lineRule="auto"/>
        <w:ind w:left="0"/>
        <w:jc w:val="both"/>
        <w:rPr>
          <w:rFonts w:ascii="Arial" w:hAnsi="Arial" w:cs="Arial"/>
          <w:color w:val="000000"/>
          <w:sz w:val="24"/>
          <w:szCs w:val="24"/>
        </w:rPr>
      </w:pPr>
      <w:r>
        <w:rPr>
          <w:rFonts w:ascii="Arial" w:hAnsi="Arial" w:cs="Arial"/>
          <w:color w:val="000000"/>
          <w:sz w:val="24"/>
          <w:szCs w:val="24"/>
        </w:rPr>
        <w:t xml:space="preserve">We will </w:t>
      </w:r>
      <w:r w:rsidR="00581B9C">
        <w:rPr>
          <w:rFonts w:ascii="Arial" w:hAnsi="Arial" w:cs="Arial"/>
          <w:color w:val="000000"/>
          <w:sz w:val="24"/>
          <w:szCs w:val="24"/>
        </w:rPr>
        <w:t>f</w:t>
      </w:r>
      <w:r w:rsidR="00581B9C" w:rsidRPr="00581B9C">
        <w:rPr>
          <w:rFonts w:ascii="Arial" w:hAnsi="Arial" w:cs="Arial"/>
          <w:color w:val="000000"/>
          <w:sz w:val="24"/>
          <w:szCs w:val="24"/>
        </w:rPr>
        <w:t xml:space="preserve">ind capacity within caseloads for provision of </w:t>
      </w:r>
      <w:r>
        <w:rPr>
          <w:rFonts w:ascii="Arial" w:hAnsi="Arial" w:cs="Arial"/>
          <w:color w:val="000000"/>
          <w:sz w:val="24"/>
          <w:szCs w:val="24"/>
        </w:rPr>
        <w:t xml:space="preserve">a </w:t>
      </w:r>
      <w:r w:rsidR="00581B9C" w:rsidRPr="00581B9C">
        <w:rPr>
          <w:rFonts w:ascii="Arial" w:hAnsi="Arial" w:cs="Arial"/>
          <w:color w:val="000000"/>
          <w:sz w:val="24"/>
          <w:szCs w:val="24"/>
        </w:rPr>
        <w:t>Family Sign Course</w:t>
      </w:r>
      <w:bookmarkStart w:id="17" w:name="_MON_1474377710"/>
      <w:bookmarkEnd w:id="17"/>
    </w:p>
    <w:p w:rsidR="001D3251" w:rsidRDefault="001D3251" w:rsidP="0068219C">
      <w:pPr>
        <w:spacing w:after="0" w:line="240" w:lineRule="auto"/>
        <w:rPr>
          <w:rFonts w:ascii="Arial" w:eastAsia="Arial" w:hAnsi="Arial" w:cs="Arial"/>
          <w:b/>
          <w:sz w:val="40"/>
          <w:szCs w:val="40"/>
        </w:rPr>
      </w:pPr>
    </w:p>
    <w:p w:rsidR="001D3251" w:rsidRDefault="001D3251" w:rsidP="001D3251">
      <w:pPr>
        <w:pStyle w:val="ListParagraph"/>
        <w:numPr>
          <w:ilvl w:val="0"/>
          <w:numId w:val="24"/>
        </w:numPr>
        <w:rPr>
          <w:rFonts w:ascii="Arial" w:hAnsi="Arial" w:cs="Arial"/>
          <w:sz w:val="24"/>
          <w:szCs w:val="24"/>
        </w:rPr>
      </w:pPr>
      <w:r w:rsidRPr="001D3251">
        <w:rPr>
          <w:rFonts w:ascii="Arial" w:hAnsi="Arial" w:cs="Arial"/>
          <w:bCs/>
          <w:sz w:val="24"/>
          <w:szCs w:val="24"/>
        </w:rPr>
        <w:t>‘Radical Encouragement’ will be explored as a means of improving well-being and ultimately outcomes for SICYP.</w:t>
      </w:r>
      <w:r w:rsidRPr="001D3251">
        <w:rPr>
          <w:rFonts w:ascii="Arial" w:hAnsi="Arial" w:cs="Arial"/>
          <w:sz w:val="24"/>
          <w:szCs w:val="24"/>
        </w:rPr>
        <w:t xml:space="preserve"> </w:t>
      </w:r>
    </w:p>
    <w:p w:rsidR="001D3251" w:rsidRPr="001D3251" w:rsidRDefault="001D3251" w:rsidP="00433EE0">
      <w:pPr>
        <w:rPr>
          <w:rFonts w:ascii="Arial" w:hAnsi="Arial" w:cs="Arial"/>
          <w:sz w:val="24"/>
          <w:szCs w:val="24"/>
        </w:rPr>
      </w:pPr>
      <w:r w:rsidRPr="001D3251">
        <w:rPr>
          <w:rFonts w:ascii="Arial" w:hAnsi="Arial" w:cs="Arial"/>
          <w:sz w:val="24"/>
          <w:szCs w:val="24"/>
        </w:rPr>
        <w:t xml:space="preserve">Whole service exploration of dispositions will be </w:t>
      </w:r>
      <w:r>
        <w:rPr>
          <w:rFonts w:ascii="Arial" w:hAnsi="Arial" w:cs="Arial"/>
          <w:sz w:val="24"/>
          <w:szCs w:val="24"/>
        </w:rPr>
        <w:t xml:space="preserve">incorporated </w:t>
      </w:r>
      <w:r w:rsidRPr="001D3251">
        <w:rPr>
          <w:rFonts w:ascii="Arial" w:hAnsi="Arial" w:cs="Arial"/>
          <w:sz w:val="24"/>
          <w:szCs w:val="24"/>
        </w:rPr>
        <w:t>within team meetings</w:t>
      </w:r>
      <w:r>
        <w:rPr>
          <w:rFonts w:ascii="Arial" w:hAnsi="Arial" w:cs="Arial"/>
          <w:sz w:val="24"/>
          <w:szCs w:val="24"/>
        </w:rPr>
        <w:t xml:space="preserve"> and developments will be evident in pupil IPs.</w:t>
      </w:r>
    </w:p>
    <w:p w:rsidR="001D3251" w:rsidRPr="001D3251" w:rsidRDefault="001D3251" w:rsidP="001D3251">
      <w:pPr>
        <w:pStyle w:val="ListParagraph"/>
        <w:numPr>
          <w:ilvl w:val="0"/>
          <w:numId w:val="24"/>
        </w:numPr>
        <w:rPr>
          <w:rFonts w:ascii="Arial" w:hAnsi="Arial" w:cs="Arial"/>
          <w:sz w:val="24"/>
          <w:szCs w:val="24"/>
        </w:rPr>
      </w:pPr>
      <w:r w:rsidRPr="001D3251">
        <w:rPr>
          <w:rFonts w:ascii="Arial" w:hAnsi="Arial" w:cs="Arial"/>
          <w:bCs/>
          <w:iCs/>
          <w:sz w:val="24"/>
          <w:szCs w:val="24"/>
        </w:rPr>
        <w:t>An increasing number of SICYP, parents/carers schools, settings and partner organisations will be supported to offer their views in evaluating service provision</w:t>
      </w:r>
    </w:p>
    <w:p w:rsidR="001D3251" w:rsidRPr="001D3251" w:rsidRDefault="00433EE0" w:rsidP="001D3251">
      <w:pPr>
        <w:tabs>
          <w:tab w:val="left" w:pos="324"/>
        </w:tabs>
        <w:spacing w:after="0" w:line="240" w:lineRule="auto"/>
        <w:rPr>
          <w:rFonts w:ascii="Arial" w:hAnsi="Arial" w:cs="Arial"/>
          <w:sz w:val="24"/>
          <w:szCs w:val="24"/>
        </w:rPr>
      </w:pPr>
      <w:r>
        <w:rPr>
          <w:rFonts w:ascii="Arial" w:hAnsi="Arial" w:cs="Arial"/>
          <w:sz w:val="24"/>
          <w:szCs w:val="24"/>
        </w:rPr>
        <w:t>2013-14 Service A</w:t>
      </w:r>
      <w:r w:rsidR="001D3251" w:rsidRPr="001D3251">
        <w:rPr>
          <w:rFonts w:ascii="Arial" w:hAnsi="Arial" w:cs="Arial"/>
          <w:sz w:val="24"/>
          <w:szCs w:val="24"/>
        </w:rPr>
        <w:t xml:space="preserve">udit </w:t>
      </w:r>
      <w:r w:rsidR="001D3251">
        <w:rPr>
          <w:rFonts w:ascii="Arial" w:hAnsi="Arial" w:cs="Arial"/>
          <w:sz w:val="24"/>
          <w:szCs w:val="24"/>
        </w:rPr>
        <w:t xml:space="preserve">will be </w:t>
      </w:r>
      <w:r w:rsidR="001D3251" w:rsidRPr="001D3251">
        <w:rPr>
          <w:rFonts w:ascii="Arial" w:hAnsi="Arial" w:cs="Arial"/>
          <w:sz w:val="24"/>
          <w:szCs w:val="24"/>
        </w:rPr>
        <w:t>analysed and responded to</w:t>
      </w:r>
      <w:r w:rsidR="001D3251">
        <w:rPr>
          <w:rFonts w:ascii="Arial" w:hAnsi="Arial" w:cs="Arial"/>
          <w:sz w:val="24"/>
          <w:szCs w:val="24"/>
        </w:rPr>
        <w:t xml:space="preserve"> and o</w:t>
      </w:r>
      <w:r w:rsidR="001D3251" w:rsidRPr="001D3251">
        <w:rPr>
          <w:rFonts w:ascii="Arial" w:hAnsi="Arial" w:cs="Arial"/>
          <w:sz w:val="24"/>
          <w:szCs w:val="24"/>
        </w:rPr>
        <w:t>utcomes addressed</w:t>
      </w:r>
      <w:r>
        <w:rPr>
          <w:rFonts w:ascii="Arial" w:hAnsi="Arial" w:cs="Arial"/>
          <w:sz w:val="24"/>
          <w:szCs w:val="24"/>
        </w:rPr>
        <w:t xml:space="preserve"> and </w:t>
      </w:r>
      <w:r w:rsidR="001D3251" w:rsidRPr="001D3251">
        <w:rPr>
          <w:rFonts w:ascii="Arial" w:hAnsi="Arial" w:cs="Arial"/>
          <w:sz w:val="24"/>
          <w:szCs w:val="24"/>
        </w:rPr>
        <w:t>sh</w:t>
      </w:r>
      <w:r>
        <w:rPr>
          <w:rFonts w:ascii="Arial" w:hAnsi="Arial" w:cs="Arial"/>
          <w:sz w:val="24"/>
          <w:szCs w:val="24"/>
        </w:rPr>
        <w:t>ared with all service users.</w:t>
      </w:r>
    </w:p>
    <w:p w:rsidR="001D3251" w:rsidRPr="001D3251" w:rsidRDefault="001D3251" w:rsidP="001D3251">
      <w:pPr>
        <w:tabs>
          <w:tab w:val="left" w:pos="324"/>
        </w:tabs>
        <w:spacing w:after="0" w:line="240" w:lineRule="auto"/>
        <w:rPr>
          <w:rFonts w:ascii="Arial" w:hAnsi="Arial" w:cs="Arial"/>
          <w:sz w:val="24"/>
          <w:szCs w:val="24"/>
        </w:rPr>
      </w:pPr>
    </w:p>
    <w:p w:rsidR="001D3251" w:rsidRPr="001D3251" w:rsidRDefault="001D3251" w:rsidP="001D3251">
      <w:pPr>
        <w:tabs>
          <w:tab w:val="left" w:pos="324"/>
        </w:tabs>
        <w:spacing w:after="0" w:line="240" w:lineRule="auto"/>
        <w:rPr>
          <w:rFonts w:ascii="Arial" w:hAnsi="Arial" w:cs="Arial"/>
          <w:sz w:val="24"/>
          <w:szCs w:val="24"/>
        </w:rPr>
      </w:pPr>
      <w:r w:rsidRPr="001D3251">
        <w:rPr>
          <w:rFonts w:ascii="Arial" w:hAnsi="Arial" w:cs="Arial"/>
          <w:sz w:val="24"/>
          <w:szCs w:val="24"/>
        </w:rPr>
        <w:t xml:space="preserve">Service audit tool </w:t>
      </w:r>
      <w:r w:rsidR="00433EE0">
        <w:rPr>
          <w:rFonts w:ascii="Arial" w:hAnsi="Arial" w:cs="Arial"/>
          <w:sz w:val="24"/>
          <w:szCs w:val="24"/>
        </w:rPr>
        <w:t xml:space="preserve">will be </w:t>
      </w:r>
      <w:r w:rsidRPr="001D3251">
        <w:rPr>
          <w:rFonts w:ascii="Arial" w:hAnsi="Arial" w:cs="Arial"/>
          <w:sz w:val="24"/>
          <w:szCs w:val="24"/>
        </w:rPr>
        <w:t xml:space="preserve">reviewed / revised with particular reference to the pupil questionnaire ensuring questions are appropriate to the different age groups </w:t>
      </w:r>
    </w:p>
    <w:p w:rsidR="001D3251" w:rsidRDefault="001D3251" w:rsidP="001D3251">
      <w:pPr>
        <w:rPr>
          <w:rFonts w:ascii="Arial" w:hAnsi="Arial" w:cs="Arial"/>
          <w:b/>
          <w:bCs/>
          <w:sz w:val="20"/>
          <w:szCs w:val="20"/>
        </w:rPr>
      </w:pPr>
    </w:p>
    <w:p w:rsidR="00433EE0" w:rsidRPr="00433EE0" w:rsidRDefault="00433EE0" w:rsidP="00433EE0">
      <w:pPr>
        <w:pStyle w:val="ListParagraph"/>
        <w:numPr>
          <w:ilvl w:val="0"/>
          <w:numId w:val="24"/>
        </w:numPr>
        <w:rPr>
          <w:rFonts w:ascii="Arial" w:hAnsi="Arial" w:cs="Arial"/>
          <w:b/>
          <w:bCs/>
          <w:sz w:val="20"/>
          <w:szCs w:val="20"/>
        </w:rPr>
      </w:pPr>
      <w:r>
        <w:rPr>
          <w:rFonts w:ascii="Arial" w:hAnsi="Arial" w:cs="Arial"/>
          <w:bCs/>
          <w:sz w:val="24"/>
          <w:szCs w:val="24"/>
        </w:rPr>
        <w:t>We will respond to the SEND Reforms and LA initiatives arising from them</w:t>
      </w:r>
    </w:p>
    <w:p w:rsidR="00433EE0" w:rsidRPr="00433EE0" w:rsidRDefault="00433EE0" w:rsidP="00433EE0">
      <w:pPr>
        <w:rPr>
          <w:rFonts w:ascii="Arial" w:hAnsi="Arial" w:cs="Arial"/>
          <w:sz w:val="24"/>
          <w:szCs w:val="24"/>
        </w:rPr>
      </w:pPr>
      <w:r>
        <w:rPr>
          <w:rFonts w:ascii="Arial" w:hAnsi="Arial" w:cs="Arial"/>
          <w:sz w:val="24"/>
          <w:szCs w:val="24"/>
        </w:rPr>
        <w:t>We will engage</w:t>
      </w:r>
      <w:r w:rsidRPr="00433EE0">
        <w:rPr>
          <w:rFonts w:ascii="Arial" w:hAnsi="Arial" w:cs="Arial"/>
          <w:sz w:val="24"/>
          <w:szCs w:val="24"/>
        </w:rPr>
        <w:t xml:space="preserve"> with SEND developments</w:t>
      </w:r>
      <w:r>
        <w:rPr>
          <w:rFonts w:ascii="Arial" w:hAnsi="Arial" w:cs="Arial"/>
          <w:sz w:val="24"/>
          <w:szCs w:val="24"/>
        </w:rPr>
        <w:t xml:space="preserve"> ensuring that the s</w:t>
      </w:r>
      <w:r w:rsidRPr="00433EE0">
        <w:rPr>
          <w:rFonts w:ascii="Arial" w:hAnsi="Arial" w:cs="Arial"/>
          <w:sz w:val="24"/>
          <w:szCs w:val="24"/>
        </w:rPr>
        <w:t>ervice website is dynamic and meets all of the requirements of the Local Offer</w:t>
      </w:r>
      <w:r>
        <w:rPr>
          <w:rFonts w:ascii="Arial" w:hAnsi="Arial" w:cs="Arial"/>
          <w:sz w:val="24"/>
          <w:szCs w:val="24"/>
        </w:rPr>
        <w:t xml:space="preserve"> and that our r</w:t>
      </w:r>
      <w:r w:rsidRPr="00433EE0">
        <w:rPr>
          <w:rFonts w:ascii="Arial" w:hAnsi="Arial" w:cs="Arial"/>
          <w:sz w:val="24"/>
          <w:szCs w:val="24"/>
        </w:rPr>
        <w:t>eferral process</w:t>
      </w:r>
      <w:r>
        <w:rPr>
          <w:rFonts w:ascii="Arial" w:hAnsi="Arial" w:cs="Arial"/>
          <w:sz w:val="24"/>
          <w:szCs w:val="24"/>
        </w:rPr>
        <w:t xml:space="preserve"> is</w:t>
      </w:r>
      <w:r w:rsidRPr="00433EE0">
        <w:rPr>
          <w:rFonts w:ascii="Arial" w:hAnsi="Arial" w:cs="Arial"/>
          <w:sz w:val="24"/>
          <w:szCs w:val="24"/>
        </w:rPr>
        <w:t xml:space="preserve"> clear and accessible to all</w:t>
      </w:r>
      <w:r>
        <w:rPr>
          <w:rFonts w:ascii="Arial" w:hAnsi="Arial" w:cs="Arial"/>
          <w:sz w:val="24"/>
          <w:szCs w:val="24"/>
        </w:rPr>
        <w:t>.</w:t>
      </w:r>
      <w:r w:rsidRPr="00433EE0">
        <w:rPr>
          <w:rFonts w:ascii="Arial" w:hAnsi="Arial" w:cs="Arial"/>
          <w:sz w:val="24"/>
          <w:szCs w:val="24"/>
        </w:rPr>
        <w:t xml:space="preserve"> </w:t>
      </w:r>
      <w:r>
        <w:rPr>
          <w:rFonts w:ascii="Arial" w:hAnsi="Arial" w:cs="Arial"/>
          <w:sz w:val="24"/>
          <w:szCs w:val="24"/>
        </w:rPr>
        <w:t xml:space="preserve">We will </w:t>
      </w:r>
      <w:r w:rsidR="00E548E7">
        <w:rPr>
          <w:rFonts w:ascii="Arial" w:hAnsi="Arial" w:cs="Arial"/>
          <w:sz w:val="24"/>
          <w:szCs w:val="24"/>
        </w:rPr>
        <w:t>work with county to ensure e</w:t>
      </w:r>
      <w:r w:rsidRPr="00433EE0">
        <w:rPr>
          <w:rFonts w:ascii="Arial" w:hAnsi="Arial" w:cs="Arial"/>
          <w:sz w:val="24"/>
          <w:szCs w:val="24"/>
        </w:rPr>
        <w:t>quitable provision to SICYP throughout the county as part of the local offer</w:t>
      </w:r>
    </w:p>
    <w:p w:rsidR="00EE74F7" w:rsidRPr="00E17E4E" w:rsidRDefault="00433EE0" w:rsidP="00E17E4E">
      <w:pPr>
        <w:rPr>
          <w:rFonts w:ascii="Arial" w:hAnsi="Arial" w:cs="Arial"/>
          <w:sz w:val="24"/>
          <w:szCs w:val="24"/>
        </w:rPr>
      </w:pPr>
      <w:r>
        <w:rPr>
          <w:rFonts w:ascii="Arial" w:hAnsi="Arial" w:cs="Arial"/>
          <w:sz w:val="24"/>
          <w:szCs w:val="24"/>
        </w:rPr>
        <w:t>We will undertake a s</w:t>
      </w:r>
      <w:r w:rsidRPr="00433EE0">
        <w:rPr>
          <w:rFonts w:ascii="Arial" w:hAnsi="Arial" w:cs="Arial"/>
          <w:sz w:val="24"/>
          <w:szCs w:val="24"/>
        </w:rPr>
        <w:t>pecific audit of parental views for new referrals</w:t>
      </w:r>
      <w:r>
        <w:rPr>
          <w:rFonts w:ascii="Arial" w:hAnsi="Arial" w:cs="Arial"/>
          <w:sz w:val="24"/>
          <w:szCs w:val="24"/>
        </w:rPr>
        <w:t xml:space="preserve"> and this will inform</w:t>
      </w:r>
      <w:r w:rsidRPr="00433EE0">
        <w:rPr>
          <w:rFonts w:ascii="Arial" w:hAnsi="Arial" w:cs="Arial"/>
          <w:sz w:val="24"/>
          <w:szCs w:val="24"/>
        </w:rPr>
        <w:t xml:space="preserve"> practice</w:t>
      </w:r>
      <w:r w:rsidR="00865403">
        <w:rPr>
          <w:rFonts w:ascii="Arial" w:hAnsi="Arial" w:cs="Arial"/>
          <w:sz w:val="24"/>
          <w:szCs w:val="24"/>
        </w:rPr>
        <w:t xml:space="preserve">. </w:t>
      </w:r>
      <w:r w:rsidR="00E548E7">
        <w:rPr>
          <w:rFonts w:ascii="Arial" w:hAnsi="Arial" w:cs="Arial"/>
          <w:sz w:val="24"/>
          <w:szCs w:val="24"/>
        </w:rPr>
        <w:t xml:space="preserve">Pupil portfolios will be </w:t>
      </w:r>
      <w:r w:rsidR="00865403">
        <w:rPr>
          <w:rFonts w:ascii="Arial" w:hAnsi="Arial" w:cs="Arial"/>
          <w:sz w:val="24"/>
          <w:szCs w:val="24"/>
        </w:rPr>
        <w:t>revised and developed for pupils in transition.</w:t>
      </w:r>
      <w:r w:rsidRPr="00433EE0">
        <w:rPr>
          <w:rFonts w:ascii="Arial" w:hAnsi="Arial" w:cs="Arial"/>
          <w:sz w:val="24"/>
          <w:szCs w:val="24"/>
        </w:rPr>
        <w:t xml:space="preserve"> </w:t>
      </w:r>
      <w:bookmarkStart w:id="18" w:name="_MON_1473839842"/>
      <w:bookmarkStart w:id="19" w:name="_MON_1474438276"/>
      <w:bookmarkEnd w:id="18"/>
      <w:bookmarkEnd w:id="19"/>
    </w:p>
    <w:p w:rsidR="00081DF0" w:rsidRDefault="00081DF0" w:rsidP="0068219C">
      <w:pPr>
        <w:spacing w:after="0" w:line="240" w:lineRule="auto"/>
        <w:rPr>
          <w:rFonts w:ascii="Arial" w:eastAsia="Arial" w:hAnsi="Arial" w:cs="Arial"/>
          <w:b/>
          <w:sz w:val="40"/>
          <w:szCs w:val="40"/>
        </w:rPr>
      </w:pPr>
      <w:r>
        <w:rPr>
          <w:rFonts w:ascii="Arial" w:eastAsia="Arial" w:hAnsi="Arial" w:cs="Arial"/>
          <w:b/>
          <w:sz w:val="40"/>
          <w:szCs w:val="40"/>
        </w:rPr>
        <w:lastRenderedPageBreak/>
        <w:t>Future Challenges</w:t>
      </w:r>
    </w:p>
    <w:p w:rsidR="00081DF0" w:rsidRDefault="00081DF0" w:rsidP="0068219C">
      <w:pPr>
        <w:spacing w:after="0" w:line="240" w:lineRule="auto"/>
        <w:rPr>
          <w:rFonts w:ascii="Arial" w:eastAsia="Arial" w:hAnsi="Arial" w:cs="Arial"/>
          <w:b/>
          <w:sz w:val="40"/>
          <w:szCs w:val="40"/>
        </w:rPr>
      </w:pPr>
    </w:p>
    <w:p w:rsidR="00081DF0" w:rsidRDefault="004E28EF" w:rsidP="00081DF0">
      <w:pPr>
        <w:spacing w:after="0" w:line="240" w:lineRule="auto"/>
        <w:jc w:val="center"/>
        <w:rPr>
          <w:rFonts w:ascii="Arial" w:eastAsia="Arial" w:hAnsi="Arial" w:cs="Arial"/>
          <w:b/>
          <w:sz w:val="24"/>
          <w:szCs w:val="24"/>
        </w:rPr>
      </w:pPr>
      <w:r>
        <w:rPr>
          <w:rFonts w:ascii="Arial" w:eastAsia="Arial" w:hAnsi="Arial" w:cs="Arial"/>
          <w:b/>
          <w:sz w:val="24"/>
          <w:szCs w:val="24"/>
        </w:rPr>
        <w:t>Changes in Population Characteristics</w:t>
      </w:r>
    </w:p>
    <w:p w:rsidR="004E28EF" w:rsidRDefault="004E28EF" w:rsidP="00081DF0">
      <w:pPr>
        <w:spacing w:after="0" w:line="240" w:lineRule="auto"/>
        <w:jc w:val="center"/>
        <w:rPr>
          <w:rFonts w:ascii="Arial" w:eastAsia="Arial" w:hAnsi="Arial" w:cs="Arial"/>
          <w:b/>
          <w:sz w:val="24"/>
          <w:szCs w:val="24"/>
        </w:rPr>
      </w:pPr>
    </w:p>
    <w:p w:rsidR="00E548E7" w:rsidRDefault="00E548E7" w:rsidP="00E548E7">
      <w:pPr>
        <w:spacing w:after="0" w:line="240" w:lineRule="auto"/>
        <w:rPr>
          <w:rFonts w:ascii="Arial" w:eastAsia="Arial" w:hAnsi="Arial" w:cs="Arial"/>
          <w:sz w:val="24"/>
          <w:szCs w:val="24"/>
        </w:rPr>
      </w:pPr>
      <w:r w:rsidRPr="00E548E7">
        <w:rPr>
          <w:rFonts w:ascii="Arial" w:eastAsia="Arial" w:hAnsi="Arial" w:cs="Arial"/>
          <w:sz w:val="24"/>
          <w:szCs w:val="24"/>
        </w:rPr>
        <w:t>There are increasing demands on the</w:t>
      </w:r>
      <w:r>
        <w:rPr>
          <w:rFonts w:ascii="Arial" w:eastAsia="Arial" w:hAnsi="Arial" w:cs="Arial"/>
          <w:sz w:val="24"/>
          <w:szCs w:val="24"/>
        </w:rPr>
        <w:t xml:space="preserve"> Sensory Support Service budget as the population characteristics change. The importance of early and effective intervention is </w:t>
      </w:r>
      <w:r w:rsidR="00BF239C">
        <w:rPr>
          <w:rFonts w:ascii="Arial" w:eastAsia="Arial" w:hAnsi="Arial" w:cs="Arial"/>
          <w:sz w:val="24"/>
          <w:szCs w:val="24"/>
        </w:rPr>
        <w:t xml:space="preserve">already </w:t>
      </w:r>
      <w:r>
        <w:rPr>
          <w:rFonts w:ascii="Arial" w:eastAsia="Arial" w:hAnsi="Arial" w:cs="Arial"/>
          <w:sz w:val="24"/>
          <w:szCs w:val="24"/>
        </w:rPr>
        <w:t>well recognised and responded to</w:t>
      </w:r>
      <w:r w:rsidR="00BF239C">
        <w:rPr>
          <w:rFonts w:ascii="Arial" w:eastAsia="Arial" w:hAnsi="Arial" w:cs="Arial"/>
          <w:sz w:val="24"/>
          <w:szCs w:val="24"/>
        </w:rPr>
        <w:t>.</w:t>
      </w:r>
      <w:r>
        <w:rPr>
          <w:rFonts w:ascii="Arial" w:eastAsia="Arial" w:hAnsi="Arial" w:cs="Arial"/>
          <w:sz w:val="24"/>
          <w:szCs w:val="24"/>
        </w:rPr>
        <w:t xml:space="preserve"> </w:t>
      </w:r>
      <w:r w:rsidR="00BF239C">
        <w:rPr>
          <w:rFonts w:ascii="Arial" w:eastAsia="Arial" w:hAnsi="Arial" w:cs="Arial"/>
          <w:sz w:val="24"/>
          <w:szCs w:val="24"/>
        </w:rPr>
        <w:t>Our role with children with mild/moderate/unilateral/monocular sensory impairments is however expanding as the negative impact on educational outcomes has become increasingly apparent. Many more of this cohort are now aided/ have some sort of assistive listening device which places extra demands on staff.</w:t>
      </w:r>
    </w:p>
    <w:p w:rsidR="00BF239C" w:rsidRDefault="00BF239C" w:rsidP="00E548E7">
      <w:pPr>
        <w:spacing w:after="0" w:line="240" w:lineRule="auto"/>
        <w:rPr>
          <w:rFonts w:ascii="Arial" w:eastAsia="Arial" w:hAnsi="Arial" w:cs="Arial"/>
          <w:sz w:val="24"/>
          <w:szCs w:val="24"/>
        </w:rPr>
      </w:pPr>
    </w:p>
    <w:p w:rsidR="00BF239C" w:rsidRDefault="00BF239C" w:rsidP="00E548E7">
      <w:pPr>
        <w:spacing w:after="0" w:line="240" w:lineRule="auto"/>
        <w:rPr>
          <w:rFonts w:ascii="Arial" w:eastAsia="Arial" w:hAnsi="Arial" w:cs="Arial"/>
          <w:sz w:val="24"/>
          <w:szCs w:val="24"/>
        </w:rPr>
      </w:pPr>
      <w:r>
        <w:rPr>
          <w:rFonts w:ascii="Arial" w:eastAsia="Arial" w:hAnsi="Arial" w:cs="Arial"/>
          <w:sz w:val="24"/>
          <w:szCs w:val="24"/>
        </w:rPr>
        <w:t>Equally, an increasing number of young children, and older children with moderate losses, have been identified as benefitting from radio systems. These are very costly items which need to be funded (purchase of transmitters and maintenance of equipment) from within the service budget.</w:t>
      </w:r>
    </w:p>
    <w:p w:rsidR="00E548E7" w:rsidRDefault="00E548E7" w:rsidP="00E548E7">
      <w:pPr>
        <w:spacing w:after="0" w:line="240" w:lineRule="auto"/>
        <w:rPr>
          <w:rFonts w:ascii="Arial" w:eastAsia="Arial" w:hAnsi="Arial" w:cs="Arial"/>
          <w:sz w:val="24"/>
          <w:szCs w:val="24"/>
        </w:rPr>
      </w:pPr>
    </w:p>
    <w:p w:rsidR="00E548E7" w:rsidRPr="00E548E7" w:rsidRDefault="00E548E7" w:rsidP="00E548E7">
      <w:pPr>
        <w:spacing w:after="0" w:line="240" w:lineRule="auto"/>
        <w:rPr>
          <w:rFonts w:ascii="Arial" w:eastAsia="Arial" w:hAnsi="Arial" w:cs="Arial"/>
          <w:sz w:val="24"/>
          <w:szCs w:val="24"/>
        </w:rPr>
      </w:pPr>
    </w:p>
    <w:p w:rsidR="00081DF0" w:rsidRDefault="00081DF0" w:rsidP="00081DF0">
      <w:pPr>
        <w:spacing w:after="0" w:line="240" w:lineRule="auto"/>
        <w:jc w:val="center"/>
        <w:rPr>
          <w:rFonts w:ascii="Arial" w:eastAsia="Arial" w:hAnsi="Arial" w:cs="Arial"/>
          <w:b/>
          <w:sz w:val="24"/>
          <w:szCs w:val="24"/>
        </w:rPr>
      </w:pPr>
      <w:r w:rsidRPr="00081DF0">
        <w:rPr>
          <w:rFonts w:ascii="Arial" w:eastAsia="Arial" w:hAnsi="Arial" w:cs="Arial"/>
          <w:b/>
          <w:sz w:val="24"/>
          <w:szCs w:val="24"/>
        </w:rPr>
        <w:t>Staffing</w:t>
      </w:r>
    </w:p>
    <w:p w:rsidR="00BF239C" w:rsidRPr="00BF239C" w:rsidRDefault="00BF239C" w:rsidP="00081DF0">
      <w:pPr>
        <w:spacing w:after="0" w:line="240" w:lineRule="auto"/>
        <w:jc w:val="center"/>
        <w:rPr>
          <w:rFonts w:ascii="Arial" w:eastAsia="Arial" w:hAnsi="Arial" w:cs="Arial"/>
          <w:sz w:val="24"/>
          <w:szCs w:val="24"/>
        </w:rPr>
      </w:pPr>
    </w:p>
    <w:p w:rsidR="00280449" w:rsidRDefault="00BF239C" w:rsidP="00BF239C">
      <w:pPr>
        <w:spacing w:after="0" w:line="240" w:lineRule="auto"/>
        <w:rPr>
          <w:rFonts w:ascii="Arial" w:eastAsia="Arial" w:hAnsi="Arial" w:cs="Arial"/>
          <w:sz w:val="24"/>
          <w:szCs w:val="24"/>
        </w:rPr>
      </w:pPr>
      <w:r w:rsidRPr="00BF239C">
        <w:rPr>
          <w:rFonts w:ascii="Arial" w:eastAsia="Arial" w:hAnsi="Arial" w:cs="Arial"/>
          <w:sz w:val="24"/>
          <w:szCs w:val="24"/>
        </w:rPr>
        <w:t xml:space="preserve">It has been recognised that multi-sensory impairment (MSI) is an extremely complex condition that </w:t>
      </w:r>
      <w:r w:rsidR="00280449">
        <w:rPr>
          <w:rFonts w:ascii="Arial" w:eastAsia="Arial" w:hAnsi="Arial" w:cs="Arial"/>
          <w:sz w:val="24"/>
          <w:szCs w:val="24"/>
        </w:rPr>
        <w:t xml:space="preserve">is a unique disability in its own right. The two impairments of vision and hearing increase </w:t>
      </w:r>
      <w:r w:rsidR="00624DF4">
        <w:rPr>
          <w:rFonts w:ascii="Arial" w:eastAsia="Arial" w:hAnsi="Arial" w:cs="Arial"/>
          <w:sz w:val="24"/>
          <w:szCs w:val="24"/>
        </w:rPr>
        <w:t>the effects of each and requires</w:t>
      </w:r>
      <w:r w:rsidRPr="00BF239C">
        <w:rPr>
          <w:rFonts w:ascii="Arial" w:eastAsia="Arial" w:hAnsi="Arial" w:cs="Arial"/>
          <w:sz w:val="24"/>
          <w:szCs w:val="24"/>
        </w:rPr>
        <w:t xml:space="preserve"> the expertise of a s</w:t>
      </w:r>
      <w:r w:rsidR="00280449">
        <w:rPr>
          <w:rFonts w:ascii="Arial" w:eastAsia="Arial" w:hAnsi="Arial" w:cs="Arial"/>
          <w:sz w:val="24"/>
          <w:szCs w:val="24"/>
        </w:rPr>
        <w:t xml:space="preserve">pecialist. </w:t>
      </w:r>
    </w:p>
    <w:p w:rsidR="00381D57" w:rsidRDefault="00280449" w:rsidP="00BF239C">
      <w:pPr>
        <w:spacing w:after="0" w:line="240" w:lineRule="auto"/>
        <w:rPr>
          <w:rFonts w:ascii="Arial" w:eastAsia="Arial" w:hAnsi="Arial" w:cs="Arial"/>
          <w:b/>
          <w:sz w:val="24"/>
          <w:szCs w:val="24"/>
        </w:rPr>
      </w:pPr>
      <w:r>
        <w:rPr>
          <w:rFonts w:ascii="Arial" w:eastAsia="Arial" w:hAnsi="Arial" w:cs="Arial"/>
          <w:sz w:val="24"/>
          <w:szCs w:val="24"/>
        </w:rPr>
        <w:t xml:space="preserve">Approximately 4,000 </w:t>
      </w:r>
      <w:proofErr w:type="spellStart"/>
      <w:r>
        <w:rPr>
          <w:rFonts w:ascii="Arial" w:eastAsia="Arial" w:hAnsi="Arial" w:cs="Arial"/>
          <w:sz w:val="24"/>
          <w:szCs w:val="24"/>
        </w:rPr>
        <w:t>Deafblind</w:t>
      </w:r>
      <w:proofErr w:type="spellEnd"/>
      <w:r>
        <w:rPr>
          <w:rFonts w:ascii="Arial" w:eastAsia="Arial" w:hAnsi="Arial" w:cs="Arial"/>
          <w:sz w:val="24"/>
          <w:szCs w:val="24"/>
        </w:rPr>
        <w:t xml:space="preserve"> /MSI children and young people aged 0 – 19 have been identified; this figure is predicted to rise to 5,000 by 2030. </w:t>
      </w:r>
      <w:r w:rsidR="00BF239C" w:rsidRPr="00BF239C">
        <w:rPr>
          <w:rFonts w:ascii="Arial" w:eastAsia="Arial" w:hAnsi="Arial" w:cs="Arial"/>
          <w:sz w:val="24"/>
          <w:szCs w:val="24"/>
        </w:rPr>
        <w:t>Currently this service does not have an MSI</w:t>
      </w:r>
      <w:r w:rsidR="0019311B">
        <w:rPr>
          <w:rFonts w:ascii="Arial" w:eastAsia="Arial" w:hAnsi="Arial" w:cs="Arial"/>
          <w:sz w:val="24"/>
          <w:szCs w:val="24"/>
        </w:rPr>
        <w:t xml:space="preserve"> Teacher</w:t>
      </w:r>
      <w:r w:rsidR="00BF239C" w:rsidRPr="00BF239C">
        <w:rPr>
          <w:rFonts w:ascii="Arial" w:eastAsia="Arial" w:hAnsi="Arial" w:cs="Arial"/>
          <w:sz w:val="24"/>
          <w:szCs w:val="24"/>
        </w:rPr>
        <w:t xml:space="preserve"> post</w:t>
      </w:r>
      <w:r w:rsidR="004E28EF">
        <w:rPr>
          <w:rFonts w:ascii="Arial" w:eastAsia="Arial" w:hAnsi="Arial" w:cs="Arial"/>
          <w:b/>
          <w:sz w:val="24"/>
          <w:szCs w:val="24"/>
        </w:rPr>
        <w:t xml:space="preserve">. </w:t>
      </w:r>
    </w:p>
    <w:p w:rsidR="00BD58D9" w:rsidRDefault="00BD58D9" w:rsidP="00BF239C">
      <w:pPr>
        <w:spacing w:after="0" w:line="240" w:lineRule="auto"/>
        <w:rPr>
          <w:rFonts w:ascii="Arial" w:eastAsia="Arial" w:hAnsi="Arial" w:cs="Arial"/>
          <w:b/>
          <w:sz w:val="24"/>
          <w:szCs w:val="24"/>
        </w:rPr>
      </w:pPr>
    </w:p>
    <w:p w:rsidR="00D270F9" w:rsidRPr="00D270F9" w:rsidRDefault="00D270F9" w:rsidP="00D270F9">
      <w:pPr>
        <w:spacing w:after="0" w:line="240" w:lineRule="auto"/>
        <w:rPr>
          <w:rFonts w:ascii="Arial" w:hAnsi="Arial" w:cs="Arial"/>
          <w:sz w:val="24"/>
          <w:szCs w:val="24"/>
        </w:rPr>
      </w:pPr>
      <w:r>
        <w:rPr>
          <w:rFonts w:ascii="Arial" w:hAnsi="Arial" w:cs="Arial"/>
          <w:sz w:val="24"/>
          <w:szCs w:val="24"/>
        </w:rPr>
        <w:t xml:space="preserve">The attainment of </w:t>
      </w:r>
      <w:r w:rsidRPr="00D270F9">
        <w:rPr>
          <w:rFonts w:ascii="Arial" w:hAnsi="Arial" w:cs="Arial"/>
          <w:sz w:val="24"/>
          <w:szCs w:val="24"/>
        </w:rPr>
        <w:t xml:space="preserve">visually impaired children and young people with mild / moderate impairment in Northumberland reflects the fact that there </w:t>
      </w:r>
      <w:r w:rsidR="00624DF4">
        <w:rPr>
          <w:rFonts w:ascii="Arial" w:hAnsi="Arial" w:cs="Arial"/>
          <w:sz w:val="24"/>
          <w:szCs w:val="24"/>
        </w:rPr>
        <w:t xml:space="preserve">is </w:t>
      </w:r>
      <w:r w:rsidRPr="00D270F9">
        <w:rPr>
          <w:rFonts w:ascii="Arial" w:hAnsi="Arial" w:cs="Arial"/>
          <w:sz w:val="24"/>
          <w:szCs w:val="24"/>
        </w:rPr>
        <w:t xml:space="preserve">not the capacity within this very small team of 1 QTVI and only 1.18 </w:t>
      </w:r>
      <w:proofErr w:type="spellStart"/>
      <w:r w:rsidRPr="00D270F9">
        <w:rPr>
          <w:rFonts w:ascii="Arial" w:hAnsi="Arial" w:cs="Arial"/>
          <w:sz w:val="24"/>
          <w:szCs w:val="24"/>
        </w:rPr>
        <w:t>fte</w:t>
      </w:r>
      <w:proofErr w:type="spellEnd"/>
      <w:r w:rsidRPr="00D270F9">
        <w:rPr>
          <w:rFonts w:ascii="Arial" w:hAnsi="Arial" w:cs="Arial"/>
          <w:sz w:val="24"/>
          <w:szCs w:val="24"/>
        </w:rPr>
        <w:t xml:space="preserve"> Specialist Learning Support Assistants to meet the needs of this group.</w:t>
      </w:r>
    </w:p>
    <w:p w:rsidR="009B2D3B" w:rsidRPr="009B2D3B" w:rsidRDefault="009B2D3B" w:rsidP="009B2D3B">
      <w:pPr>
        <w:spacing w:after="0" w:line="240" w:lineRule="auto"/>
        <w:rPr>
          <w:rFonts w:ascii="Arial" w:hAnsi="Arial" w:cs="Arial"/>
          <w:sz w:val="24"/>
          <w:szCs w:val="24"/>
        </w:rPr>
      </w:pPr>
      <w:r>
        <w:rPr>
          <w:rFonts w:ascii="Arial" w:hAnsi="Arial" w:cs="Arial"/>
          <w:sz w:val="24"/>
          <w:szCs w:val="24"/>
        </w:rPr>
        <w:t>To improve provision to both visually impaired and multi-sensory impaired children and young people the service would benefit significantly from the appointment of a QTVI with MSI training/willing to undertake this training.</w:t>
      </w:r>
    </w:p>
    <w:p w:rsidR="00BD58D9" w:rsidRDefault="00BD58D9" w:rsidP="00BF239C">
      <w:pPr>
        <w:spacing w:after="0" w:line="240" w:lineRule="auto"/>
        <w:rPr>
          <w:rFonts w:ascii="Arial" w:eastAsia="Arial" w:hAnsi="Arial" w:cs="Arial"/>
          <w:b/>
          <w:sz w:val="24"/>
          <w:szCs w:val="24"/>
        </w:rPr>
      </w:pPr>
    </w:p>
    <w:p w:rsidR="004E28EF" w:rsidRDefault="004E28EF" w:rsidP="00BF239C">
      <w:pPr>
        <w:spacing w:after="0" w:line="240" w:lineRule="auto"/>
        <w:rPr>
          <w:rFonts w:ascii="Arial" w:eastAsia="Arial" w:hAnsi="Arial" w:cs="Arial"/>
          <w:b/>
          <w:sz w:val="24"/>
          <w:szCs w:val="24"/>
        </w:rPr>
      </w:pPr>
    </w:p>
    <w:p w:rsidR="00081DF0" w:rsidRPr="006128F1" w:rsidRDefault="0019311B" w:rsidP="0068219C">
      <w:pPr>
        <w:spacing w:after="0" w:line="240" w:lineRule="auto"/>
        <w:rPr>
          <w:rFonts w:ascii="Arial" w:eastAsia="Arial" w:hAnsi="Arial" w:cs="Arial"/>
          <w:sz w:val="24"/>
          <w:szCs w:val="24"/>
        </w:rPr>
      </w:pPr>
      <w:r>
        <w:rPr>
          <w:rFonts w:ascii="Arial" w:eastAsia="Arial" w:hAnsi="Arial" w:cs="Arial"/>
          <w:sz w:val="24"/>
          <w:szCs w:val="24"/>
        </w:rPr>
        <w:t xml:space="preserve">When </w:t>
      </w:r>
      <w:r w:rsidR="00624DF4">
        <w:rPr>
          <w:rFonts w:ascii="Arial" w:eastAsia="Arial" w:hAnsi="Arial" w:cs="Arial"/>
          <w:sz w:val="24"/>
          <w:szCs w:val="24"/>
        </w:rPr>
        <w:t>one of our</w:t>
      </w:r>
      <w:bookmarkStart w:id="20" w:name="_GoBack"/>
      <w:bookmarkEnd w:id="20"/>
      <w:r>
        <w:rPr>
          <w:rFonts w:ascii="Arial" w:eastAsia="Arial" w:hAnsi="Arial" w:cs="Arial"/>
          <w:sz w:val="24"/>
          <w:szCs w:val="24"/>
        </w:rPr>
        <w:t xml:space="preserve"> Early Interventionist</w:t>
      </w:r>
      <w:r w:rsidR="00381D57">
        <w:rPr>
          <w:rFonts w:ascii="Arial" w:eastAsia="Arial" w:hAnsi="Arial" w:cs="Arial"/>
          <w:sz w:val="24"/>
          <w:szCs w:val="24"/>
        </w:rPr>
        <w:t>s</w:t>
      </w:r>
      <w:r>
        <w:rPr>
          <w:rFonts w:ascii="Arial" w:eastAsia="Arial" w:hAnsi="Arial" w:cs="Arial"/>
          <w:sz w:val="24"/>
          <w:szCs w:val="24"/>
        </w:rPr>
        <w:t xml:space="preserve"> retires in 2016</w:t>
      </w:r>
      <w:r w:rsidR="00381D57">
        <w:rPr>
          <w:rFonts w:ascii="Arial" w:eastAsia="Arial" w:hAnsi="Arial" w:cs="Arial"/>
          <w:sz w:val="24"/>
          <w:szCs w:val="24"/>
        </w:rPr>
        <w:t xml:space="preserve"> there will be no-one within the HI Service qualified to replace her. </w:t>
      </w:r>
      <w:r w:rsidR="00280449">
        <w:rPr>
          <w:rFonts w:ascii="Arial" w:eastAsia="Arial" w:hAnsi="Arial" w:cs="Arial"/>
          <w:sz w:val="24"/>
          <w:szCs w:val="24"/>
        </w:rPr>
        <w:t>We need</w:t>
      </w:r>
      <w:r w:rsidR="00381D57">
        <w:rPr>
          <w:rFonts w:ascii="Arial" w:eastAsia="Arial" w:hAnsi="Arial" w:cs="Arial"/>
          <w:sz w:val="24"/>
          <w:szCs w:val="24"/>
        </w:rPr>
        <w:t xml:space="preserve"> to put training in place for this impor</w:t>
      </w:r>
      <w:r w:rsidR="00D270F9">
        <w:rPr>
          <w:rFonts w:ascii="Arial" w:eastAsia="Arial" w:hAnsi="Arial" w:cs="Arial"/>
          <w:sz w:val="24"/>
          <w:szCs w:val="24"/>
        </w:rPr>
        <w:t>tant work. Mary Hare offers an Early Y</w:t>
      </w:r>
      <w:r w:rsidR="00381D57">
        <w:rPr>
          <w:rFonts w:ascii="Arial" w:eastAsia="Arial" w:hAnsi="Arial" w:cs="Arial"/>
          <w:sz w:val="24"/>
          <w:szCs w:val="24"/>
        </w:rPr>
        <w:t>ears and Deafness Course at certificate (c</w:t>
      </w:r>
      <w:r w:rsidR="00D270F9">
        <w:rPr>
          <w:rFonts w:ascii="Arial" w:eastAsia="Arial" w:hAnsi="Arial" w:cs="Arial"/>
          <w:sz w:val="24"/>
          <w:szCs w:val="24"/>
        </w:rPr>
        <w:t>ost – 2 modules@ £2,000) or d</w:t>
      </w:r>
      <w:r w:rsidR="00381D57">
        <w:rPr>
          <w:rFonts w:ascii="Arial" w:eastAsia="Arial" w:hAnsi="Arial" w:cs="Arial"/>
          <w:sz w:val="24"/>
          <w:szCs w:val="24"/>
        </w:rPr>
        <w:t>iploma (c</w:t>
      </w:r>
      <w:r w:rsidR="006128F1">
        <w:rPr>
          <w:rFonts w:ascii="Arial" w:eastAsia="Arial" w:hAnsi="Arial" w:cs="Arial"/>
          <w:sz w:val="24"/>
          <w:szCs w:val="24"/>
        </w:rPr>
        <w:t>ost – 4 modules @ £4,000) level.</w:t>
      </w:r>
    </w:p>
    <w:p w:rsidR="00081DF0" w:rsidRDefault="00081DF0" w:rsidP="0068219C">
      <w:pPr>
        <w:spacing w:after="0" w:line="240" w:lineRule="auto"/>
        <w:rPr>
          <w:rFonts w:ascii="Arial" w:eastAsia="Arial" w:hAnsi="Arial" w:cs="Arial"/>
          <w:b/>
          <w:sz w:val="40"/>
          <w:szCs w:val="40"/>
        </w:rPr>
      </w:pPr>
    </w:p>
    <w:p w:rsidR="00F91EE3" w:rsidRDefault="00F91EE3" w:rsidP="0068219C">
      <w:pPr>
        <w:spacing w:after="0" w:line="240" w:lineRule="auto"/>
        <w:rPr>
          <w:rFonts w:ascii="Arial" w:eastAsia="Arial" w:hAnsi="Arial" w:cs="Arial"/>
          <w:b/>
          <w:sz w:val="40"/>
          <w:szCs w:val="40"/>
        </w:rPr>
      </w:pPr>
    </w:p>
    <w:p w:rsidR="00E17E4E" w:rsidRDefault="00E17E4E" w:rsidP="0068219C">
      <w:pPr>
        <w:spacing w:after="0" w:line="240" w:lineRule="auto"/>
        <w:rPr>
          <w:rFonts w:ascii="Arial" w:eastAsia="Arial" w:hAnsi="Arial" w:cs="Arial"/>
          <w:b/>
          <w:sz w:val="40"/>
          <w:szCs w:val="40"/>
        </w:rPr>
      </w:pPr>
    </w:p>
    <w:p w:rsidR="00E17E4E" w:rsidRDefault="00E17E4E" w:rsidP="0068219C">
      <w:pPr>
        <w:spacing w:after="0" w:line="240" w:lineRule="auto"/>
        <w:rPr>
          <w:rFonts w:ascii="Arial" w:eastAsia="Arial" w:hAnsi="Arial" w:cs="Arial"/>
          <w:b/>
          <w:sz w:val="40"/>
          <w:szCs w:val="40"/>
        </w:rPr>
      </w:pPr>
    </w:p>
    <w:p w:rsidR="00E17E4E" w:rsidRDefault="00E17E4E" w:rsidP="0068219C">
      <w:pPr>
        <w:spacing w:after="0" w:line="240" w:lineRule="auto"/>
        <w:rPr>
          <w:rFonts w:ascii="Arial" w:eastAsia="Arial" w:hAnsi="Arial" w:cs="Arial"/>
          <w:b/>
          <w:sz w:val="40"/>
          <w:szCs w:val="40"/>
        </w:rPr>
      </w:pPr>
    </w:p>
    <w:p w:rsidR="00081DF0" w:rsidRDefault="007D5E60" w:rsidP="0068219C">
      <w:pPr>
        <w:spacing w:after="0" w:line="240" w:lineRule="auto"/>
        <w:rPr>
          <w:rFonts w:ascii="Arial" w:eastAsia="Arial" w:hAnsi="Arial" w:cs="Arial"/>
          <w:b/>
          <w:sz w:val="40"/>
          <w:szCs w:val="40"/>
        </w:rPr>
      </w:pPr>
      <w:r>
        <w:rPr>
          <w:rFonts w:ascii="Arial" w:eastAsia="Arial" w:hAnsi="Arial" w:cs="Arial"/>
          <w:b/>
          <w:sz w:val="40"/>
          <w:szCs w:val="40"/>
        </w:rPr>
        <w:lastRenderedPageBreak/>
        <w:t>Appendix</w:t>
      </w:r>
    </w:p>
    <w:p w:rsidR="0068219C" w:rsidRDefault="0068219C" w:rsidP="0068219C">
      <w:pPr>
        <w:spacing w:after="0" w:line="240" w:lineRule="auto"/>
        <w:rPr>
          <w:rFonts w:ascii="Arial" w:eastAsia="Arial" w:hAnsi="Arial" w:cs="Arial"/>
          <w:b/>
          <w:sz w:val="40"/>
          <w:szCs w:val="40"/>
        </w:rPr>
      </w:pPr>
    </w:p>
    <w:p w:rsidR="0068219C" w:rsidRDefault="0068219C" w:rsidP="0068219C">
      <w:pPr>
        <w:spacing w:after="0" w:line="240" w:lineRule="auto"/>
        <w:rPr>
          <w:rFonts w:ascii="Arial" w:eastAsia="Arial" w:hAnsi="Arial" w:cs="Arial"/>
          <w:b/>
          <w:sz w:val="40"/>
          <w:szCs w:val="40"/>
        </w:rPr>
      </w:pPr>
    </w:p>
    <w:p w:rsidR="0068219C" w:rsidRPr="0068219C" w:rsidRDefault="0068219C" w:rsidP="0068219C">
      <w:pPr>
        <w:spacing w:after="0" w:line="240" w:lineRule="auto"/>
        <w:rPr>
          <w:rFonts w:ascii="Arial" w:eastAsia="Arial" w:hAnsi="Arial" w:cs="Arial"/>
          <w:b/>
          <w:sz w:val="40"/>
          <w:szCs w:val="40"/>
        </w:rPr>
      </w:pPr>
    </w:p>
    <w:p w:rsidR="00104AD9" w:rsidRPr="007D5E60" w:rsidRDefault="00843750" w:rsidP="00F0134A">
      <w:pPr>
        <w:spacing w:after="0" w:line="240" w:lineRule="auto"/>
        <w:rPr>
          <w:rFonts w:ascii="Arial" w:eastAsia="Arial" w:hAnsi="Arial" w:cs="Arial"/>
          <w:sz w:val="24"/>
        </w:rPr>
      </w:pPr>
      <w:r>
        <w:rPr>
          <w:rFonts w:ascii="Arial" w:eastAsia="Arial" w:hAnsi="Arial" w:cs="Arial"/>
          <w:noProof/>
          <w:sz w:val="24"/>
        </w:rPr>
        <mc:AlternateContent>
          <mc:Choice Requires="wps">
            <w:drawing>
              <wp:anchor distT="0" distB="0" distL="114300" distR="114300" simplePos="0" relativeHeight="251661312" behindDoc="0" locked="0" layoutInCell="1" allowOverlap="1">
                <wp:simplePos x="0" y="0"/>
                <wp:positionH relativeFrom="column">
                  <wp:posOffset>-381000</wp:posOffset>
                </wp:positionH>
                <wp:positionV relativeFrom="paragraph">
                  <wp:posOffset>-561975</wp:posOffset>
                </wp:positionV>
                <wp:extent cx="952500" cy="285750"/>
                <wp:effectExtent l="9525" t="9525" r="9525" b="952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85750"/>
                        </a:xfrm>
                        <a:prstGeom prst="rect">
                          <a:avLst/>
                        </a:prstGeom>
                        <a:solidFill>
                          <a:srgbClr val="FFFFFF"/>
                        </a:solidFill>
                        <a:ln w="9525">
                          <a:solidFill>
                            <a:srgbClr val="000000"/>
                          </a:solidFill>
                          <a:miter lim="800000"/>
                          <a:headEnd/>
                          <a:tailEnd/>
                        </a:ln>
                      </wps:spPr>
                      <wps:txbx>
                        <w:txbxContent>
                          <w:p w:rsidR="00AA1EE1" w:rsidRPr="0068219C" w:rsidRDefault="00AA1EE1">
                            <w:pPr>
                              <w:rPr>
                                <w:i/>
                              </w:rPr>
                            </w:pPr>
                            <w:r w:rsidRPr="0068219C">
                              <w:rPr>
                                <w:i/>
                              </w:rPr>
                              <w:t>Appendix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margin-left:-30pt;margin-top:-44.25pt;width:75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">
                <v:textbox>
                  <w:txbxContent>
                    <w:p w:rsidR="00AA1EE1" w:rsidRPr="0068219C" w:rsidRDefault="00AA1EE1">
                      <w:pPr>
                        <w:rPr>
                          <w:i/>
                        </w:rPr>
                      </w:pPr>
                      <w:r w:rsidRPr="0068219C">
                        <w:rPr>
                          <w:i/>
                        </w:rPr>
                        <w:t>Appendix 1</w:t>
                      </w:r>
                    </w:p>
                  </w:txbxContent>
                </v:textbox>
              </v:shape>
            </w:pict>
          </mc:Fallback>
        </mc:AlternateContent>
      </w:r>
    </w:p>
    <w:p w:rsidR="0068219C" w:rsidRDefault="00843750" w:rsidP="00865403">
      <w:pPr>
        <w:spacing w:after="0" w:line="240" w:lineRule="auto"/>
        <w:jc w:val="center"/>
        <w:rPr>
          <w:rFonts w:ascii="Arial" w:eastAsia="Arial" w:hAnsi="Arial" w:cs="Arial"/>
          <w:sz w:val="24"/>
        </w:rPr>
      </w:pPr>
      <w:r>
        <w:rPr>
          <w:noProof/>
        </w:rPr>
        <mc:AlternateContent>
          <mc:Choice Requires="wps">
            <w:drawing>
              <wp:anchor distT="0" distB="0" distL="114300" distR="114300" simplePos="0" relativeHeight="251660288" behindDoc="0" locked="0" layoutInCell="1" allowOverlap="1" wp14:anchorId="6E4C753A" wp14:editId="063A3353">
                <wp:simplePos x="0" y="0"/>
                <wp:positionH relativeFrom="column">
                  <wp:posOffset>1725930</wp:posOffset>
                </wp:positionH>
                <wp:positionV relativeFrom="paragraph">
                  <wp:posOffset>-466725</wp:posOffset>
                </wp:positionV>
                <wp:extent cx="2268220" cy="546100"/>
                <wp:effectExtent l="13335" t="9525" r="13970" b="635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546100"/>
                        </a:xfrm>
                        <a:prstGeom prst="rect">
                          <a:avLst/>
                        </a:prstGeom>
                        <a:solidFill>
                          <a:srgbClr val="FFFFFF"/>
                        </a:solidFill>
                        <a:ln w="9525">
                          <a:solidFill>
                            <a:srgbClr val="000000"/>
                          </a:solidFill>
                          <a:miter lim="800000"/>
                          <a:headEnd/>
                          <a:tailEnd/>
                        </a:ln>
                      </wps:spPr>
                      <wps:txbx>
                        <w:txbxContent>
                          <w:p w:rsidR="00AA1EE1" w:rsidRPr="0068219C" w:rsidRDefault="00AA1EE1" w:rsidP="0068219C">
                            <w:pPr>
                              <w:spacing w:after="0" w:line="240" w:lineRule="auto"/>
                              <w:jc w:val="center"/>
                              <w:rPr>
                                <w:rFonts w:ascii="Arial" w:eastAsia="Arial" w:hAnsi="Arial" w:cs="Arial"/>
                                <w:b/>
                                <w:sz w:val="24"/>
                              </w:rPr>
                            </w:pPr>
                            <w:r w:rsidRPr="0068219C">
                              <w:rPr>
                                <w:rFonts w:ascii="Arial" w:eastAsia="Arial" w:hAnsi="Arial" w:cs="Arial"/>
                                <w:b/>
                                <w:sz w:val="24"/>
                              </w:rPr>
                              <w:t>Quality Standards for SEN and Outreach Services</w:t>
                            </w:r>
                          </w:p>
                          <w:p w:rsidR="00AA1EE1" w:rsidRDefault="00AA1EE1"/>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id="Text Box 6" o:spid="_x0000_s1029" type="#_x0000_t202" style="position:absolute;left:0;text-align:left;margin-left:135.9pt;margin-top:-36.75pt;width:178.6pt;height:43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">
                <v:textbox>
                  <w:txbxContent>
                    <w:p w:rsidR="00AA1EE1" w:rsidRPr="0068219C" w:rsidRDefault="00AA1EE1" w:rsidP="0068219C">
                      <w:pPr>
                        <w:spacing w:after="0" w:line="240" w:lineRule="auto"/>
                        <w:jc w:val="center"/>
                        <w:rPr>
                          <w:rFonts w:ascii="Arial" w:eastAsia="Arial" w:hAnsi="Arial" w:cs="Arial"/>
                          <w:b/>
                          <w:sz w:val="24"/>
                        </w:rPr>
                      </w:pPr>
                      <w:r w:rsidRPr="0068219C">
                        <w:rPr>
                          <w:rFonts w:ascii="Arial" w:eastAsia="Arial" w:hAnsi="Arial" w:cs="Arial"/>
                          <w:b/>
                          <w:sz w:val="24"/>
                        </w:rPr>
                        <w:t>Quality Standards for SEN and Outreach Services</w:t>
                      </w:r>
                    </w:p>
                    <w:p w:rsidR="00AA1EE1" w:rsidRDefault="00AA1EE1"/>
                  </w:txbxContent>
                </v:textbox>
              </v:shape>
            </w:pict>
          </mc:Fallback>
        </mc:AlternateContent>
      </w:r>
      <w:r w:rsidR="00104AD9" w:rsidRPr="0068219C">
        <w:rPr>
          <w:highlight w:val="yellow"/>
        </w:rPr>
        <w:object w:dxaOrig="5961" w:dyaOrig="9792">
          <v:rect id="rectole0000000003" o:spid="_x0000_i1028" style="width:297.75pt;height:489.75pt" o:ole="" o:preferrelative="t" stroked="f">
            <v:imagedata r:id="rId30" o:title=""/>
          </v:rect>
          <o:OLEObject Type="Embed" ProgID="StaticMetafile" ShapeID="rectole0000000003" DrawAspect="Content" ObjectID="_1495452002" r:id="rId31"/>
        </w:object>
      </w:r>
    </w:p>
    <w:p w:rsidR="0068219C" w:rsidRDefault="0068219C" w:rsidP="00F67D32">
      <w:pPr>
        <w:spacing w:after="0" w:line="240" w:lineRule="auto"/>
        <w:rPr>
          <w:rFonts w:ascii="Arial" w:eastAsia="Arial" w:hAnsi="Arial" w:cs="Arial"/>
          <w:sz w:val="24"/>
        </w:rPr>
      </w:pPr>
    </w:p>
    <w:p w:rsidR="006128F1" w:rsidRDefault="006128F1" w:rsidP="00F67D32">
      <w:pPr>
        <w:spacing w:after="0" w:line="240" w:lineRule="auto"/>
        <w:rPr>
          <w:rFonts w:ascii="Arial" w:eastAsia="Arial" w:hAnsi="Arial" w:cs="Arial"/>
          <w:sz w:val="24"/>
        </w:rPr>
      </w:pPr>
    </w:p>
    <w:p w:rsidR="00F91EE3" w:rsidRDefault="00F91EE3" w:rsidP="00F67D32">
      <w:pPr>
        <w:spacing w:after="0" w:line="240" w:lineRule="auto"/>
        <w:rPr>
          <w:rFonts w:ascii="Arial" w:eastAsia="Arial" w:hAnsi="Arial" w:cs="Arial"/>
          <w:sz w:val="24"/>
        </w:rPr>
      </w:pPr>
    </w:p>
    <w:p w:rsidR="00F91EE3" w:rsidRDefault="00F91EE3" w:rsidP="00F67D32">
      <w:pPr>
        <w:spacing w:after="0" w:line="240" w:lineRule="auto"/>
        <w:rPr>
          <w:rFonts w:ascii="Arial" w:eastAsia="Arial" w:hAnsi="Arial" w:cs="Arial"/>
          <w:sz w:val="24"/>
        </w:rPr>
      </w:pPr>
    </w:p>
    <w:p w:rsidR="0068219C" w:rsidRDefault="0068219C" w:rsidP="00F0134A">
      <w:pPr>
        <w:spacing w:after="0" w:line="240" w:lineRule="auto"/>
        <w:jc w:val="center"/>
        <w:rPr>
          <w:rFonts w:ascii="Arial" w:eastAsia="Arial" w:hAnsi="Arial" w:cs="Arial"/>
          <w:sz w:val="24"/>
        </w:rPr>
      </w:pPr>
    </w:p>
    <w:p w:rsidR="0068219C" w:rsidRDefault="0068219C" w:rsidP="00F0134A">
      <w:pPr>
        <w:spacing w:after="0" w:line="240" w:lineRule="auto"/>
        <w:jc w:val="center"/>
        <w:rPr>
          <w:rFonts w:ascii="Arial" w:eastAsia="Arial" w:hAnsi="Arial" w:cs="Arial"/>
          <w:sz w:val="24"/>
        </w:rPr>
      </w:pPr>
    </w:p>
    <w:p w:rsidR="00104AD9" w:rsidRDefault="00104AD9" w:rsidP="00F0134A">
      <w:pPr>
        <w:spacing w:after="0" w:line="240" w:lineRule="auto"/>
        <w:jc w:val="center"/>
        <w:rPr>
          <w:rFonts w:ascii="Arial" w:eastAsia="Arial" w:hAnsi="Arial" w:cs="Arial"/>
          <w:sz w:val="24"/>
        </w:rPr>
      </w:pPr>
    </w:p>
    <w:tbl>
      <w:tblPr>
        <w:tblW w:w="0" w:type="auto"/>
        <w:tblInd w:w="98" w:type="dxa"/>
        <w:tblCellMar>
          <w:left w:w="10" w:type="dxa"/>
          <w:right w:w="10" w:type="dxa"/>
        </w:tblCellMar>
        <w:tblLook w:val="0000" w:firstRow="0" w:lastRow="0" w:firstColumn="0" w:lastColumn="0" w:noHBand="0" w:noVBand="0"/>
      </w:tblPr>
      <w:tblGrid>
        <w:gridCol w:w="2728"/>
        <w:gridCol w:w="1691"/>
        <w:gridCol w:w="2012"/>
        <w:gridCol w:w="2713"/>
      </w:tblGrid>
      <w:tr w:rsidR="00104AD9">
        <w:trPr>
          <w:trHeight w:val="1"/>
        </w:trPr>
        <w:tc>
          <w:tcPr>
            <w:tcW w:w="826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843750" w:rsidP="00F0134A">
            <w:pPr>
              <w:spacing w:after="0" w:line="240" w:lineRule="auto"/>
              <w:rPr>
                <w:rFonts w:ascii="Arial" w:eastAsia="Arial" w:hAnsi="Arial" w:cs="Arial"/>
              </w:rPr>
            </w:pPr>
            <w:r w:rsidRPr="00F91EE3">
              <w:rPr>
                <w:rFonts w:ascii="Arial" w:eastAsia="Arial" w:hAnsi="Arial" w:cs="Arial"/>
                <w:noProof/>
              </w:rPr>
              <w:lastRenderedPageBreak/>
              <mc:AlternateContent>
                <mc:Choice Requires="wps">
                  <w:drawing>
                    <wp:anchor distT="0" distB="0" distL="114300" distR="114300" simplePos="0" relativeHeight="251662336" behindDoc="0" locked="0" layoutInCell="1" allowOverlap="1" wp14:anchorId="7D2BE927" wp14:editId="189C71D6">
                      <wp:simplePos x="0" y="0"/>
                      <wp:positionH relativeFrom="column">
                        <wp:posOffset>-290830</wp:posOffset>
                      </wp:positionH>
                      <wp:positionV relativeFrom="paragraph">
                        <wp:posOffset>-415925</wp:posOffset>
                      </wp:positionV>
                      <wp:extent cx="952500" cy="285750"/>
                      <wp:effectExtent l="9525" t="7620" r="9525" b="11430"/>
                      <wp:wrapNone/>
                      <wp:docPr id="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85750"/>
                              </a:xfrm>
                              <a:prstGeom prst="rect">
                                <a:avLst/>
                              </a:prstGeom>
                              <a:solidFill>
                                <a:srgbClr val="FFFFFF"/>
                              </a:solidFill>
                              <a:ln w="9525">
                                <a:solidFill>
                                  <a:srgbClr val="000000"/>
                                </a:solidFill>
                                <a:miter lim="800000"/>
                                <a:headEnd/>
                                <a:tailEnd/>
                              </a:ln>
                            </wps:spPr>
                            <wps:txbx>
                              <w:txbxContent>
                                <w:p w:rsidR="00AA1EE1" w:rsidRPr="0068219C" w:rsidRDefault="00AA1EE1" w:rsidP="0068219C">
                                  <w:pPr>
                                    <w:rPr>
                                      <w:i/>
                                    </w:rPr>
                                  </w:pPr>
                                  <w:r>
                                    <w:rPr>
                                      <w:i/>
                                    </w:rPr>
                                    <w:t>Appendix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0" type="#_x0000_t202" style="position:absolute;margin-left:-22.9pt;margin-top:-32.75pt;width:7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">
                      <v:textbox>
                        <w:txbxContent>
                          <w:p w:rsidR="00AA1EE1" w:rsidRPr="0068219C" w:rsidRDefault="00AA1EE1" w:rsidP="0068219C">
                            <w:pPr>
                              <w:rPr>
                                <w:i/>
                              </w:rPr>
                            </w:pPr>
                            <w:r>
                              <w:rPr>
                                <w:i/>
                              </w:rPr>
                              <w:t>Appendix 2</w:t>
                            </w:r>
                          </w:p>
                        </w:txbxContent>
                      </v:textbox>
                    </v:shape>
                  </w:pict>
                </mc:Fallback>
              </mc:AlternateContent>
            </w:r>
            <w:r w:rsidR="009F1FC9" w:rsidRPr="00F91EE3">
              <w:rPr>
                <w:rFonts w:ascii="Arial" w:eastAsia="Arial" w:hAnsi="Arial" w:cs="Arial"/>
              </w:rPr>
              <w:t>PEER REVIEW</w:t>
            </w:r>
          </w:p>
          <w:p w:rsidR="00104AD9" w:rsidRPr="00F91EE3" w:rsidRDefault="009F1FC9" w:rsidP="00F0134A">
            <w:pPr>
              <w:spacing w:after="0" w:line="240" w:lineRule="auto"/>
              <w:rPr>
                <w:rFonts w:ascii="Arial" w:eastAsia="Arial" w:hAnsi="Arial" w:cs="Arial"/>
              </w:rPr>
            </w:pPr>
            <w:r w:rsidRPr="00F91EE3">
              <w:rPr>
                <w:rFonts w:ascii="Arial" w:eastAsia="Arial" w:hAnsi="Arial" w:cs="Arial"/>
              </w:rPr>
              <w:t>ORGANISATION: Sensory Support Service</w:t>
            </w:r>
          </w:p>
          <w:p w:rsidR="00104AD9" w:rsidRPr="00F91EE3" w:rsidRDefault="009F1FC9" w:rsidP="00F0134A">
            <w:pPr>
              <w:spacing w:after="0" w:line="240" w:lineRule="auto"/>
              <w:rPr>
                <w:rFonts w:ascii="Arial" w:eastAsia="Arial" w:hAnsi="Arial" w:cs="Arial"/>
              </w:rPr>
            </w:pPr>
            <w:r w:rsidRPr="00F91EE3">
              <w:rPr>
                <w:rFonts w:ascii="Arial" w:eastAsia="Arial" w:hAnsi="Arial" w:cs="Arial"/>
              </w:rPr>
              <w:t>REVIEWED BY: CHRIS FARLEY, EOTAS Service Manager</w:t>
            </w:r>
          </w:p>
          <w:p w:rsidR="00104AD9" w:rsidRPr="00F91EE3" w:rsidRDefault="009F1FC9" w:rsidP="00F0134A">
            <w:pPr>
              <w:spacing w:after="0" w:line="240" w:lineRule="auto"/>
            </w:pPr>
            <w:r w:rsidRPr="00F91EE3">
              <w:rPr>
                <w:rFonts w:ascii="Arial" w:eastAsia="Arial" w:hAnsi="Arial" w:cs="Arial"/>
              </w:rPr>
              <w:t>DATE: 29</w:t>
            </w:r>
            <w:r w:rsidRPr="00F91EE3">
              <w:rPr>
                <w:rFonts w:ascii="Arial" w:eastAsia="Arial" w:hAnsi="Arial" w:cs="Arial"/>
                <w:vertAlign w:val="superscript"/>
              </w:rPr>
              <w:t>th</w:t>
            </w:r>
            <w:r w:rsidRPr="00F91EE3">
              <w:rPr>
                <w:rFonts w:ascii="Arial" w:eastAsia="Arial" w:hAnsi="Arial" w:cs="Arial"/>
              </w:rPr>
              <w:t xml:space="preserve"> April 2014</w:t>
            </w:r>
          </w:p>
        </w:tc>
        <w:tc>
          <w:tcPr>
            <w:tcW w:w="46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104AD9" w:rsidP="00F0134A">
            <w:pPr>
              <w:spacing w:after="0" w:line="240" w:lineRule="auto"/>
              <w:rPr>
                <w:rFonts w:ascii="Calibri" w:eastAsia="Calibri" w:hAnsi="Calibri" w:cs="Calibri"/>
              </w:rPr>
            </w:pP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104AD9" w:rsidP="00F0134A">
            <w:pPr>
              <w:spacing w:after="0" w:line="240" w:lineRule="auto"/>
              <w:rPr>
                <w:rFonts w:ascii="Calibri" w:eastAsia="Calibri" w:hAnsi="Calibri" w:cs="Calibri"/>
              </w:rPr>
            </w:pP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pPr>
            <w:r w:rsidRPr="00F91EE3">
              <w:rPr>
                <w:rFonts w:ascii="Arial" w:eastAsia="Arial" w:hAnsi="Arial" w:cs="Arial"/>
              </w:rPr>
              <w:t>STRAND OUTCOMES:  For Parents and Carers and Families</w:t>
            </w: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pPr>
            <w:r w:rsidRPr="00F91EE3">
              <w:rPr>
                <w:rFonts w:ascii="Arial" w:eastAsia="Arial" w:hAnsi="Arial" w:cs="Arial"/>
              </w:rPr>
              <w:t>SERVICE EVIDENCE</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b/>
              </w:rPr>
              <w:t xml:space="preserve">REVIEWER EVIDENCE / </w:t>
            </w:r>
            <w:r>
              <w:rPr>
                <w:rFonts w:ascii="Arial" w:eastAsia="Arial" w:hAnsi="Arial" w:cs="Arial"/>
                <w:b/>
                <w:color w:val="7030A0"/>
              </w:rPr>
              <w:t>COMMENTS</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rPr>
            </w:pPr>
            <w:r w:rsidRPr="00F91EE3">
              <w:rPr>
                <w:rFonts w:ascii="Arial" w:eastAsia="Arial" w:hAnsi="Arial" w:cs="Arial"/>
              </w:rPr>
              <w:t>The majority of parents/carers consistently report that the service is effective in identifying and meeting the needs of their C&amp;YP.</w:t>
            </w:r>
          </w:p>
          <w:p w:rsidR="00104AD9" w:rsidRPr="00F91EE3" w:rsidRDefault="00104AD9" w:rsidP="00F0134A">
            <w:pPr>
              <w:spacing w:after="0" w:line="240" w:lineRule="auto"/>
            </w:pP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Perception measures: Parent/carer views formally sought via biennial audit. Parents rate the Service as predominantly very good / excellent (Service Audit 2012)</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Parental views are collected for AR and for IP</w:t>
            </w:r>
          </w:p>
          <w:p w:rsidR="00104AD9" w:rsidRPr="00F91EE3" w:rsidRDefault="009F1FC9" w:rsidP="00F0134A">
            <w:pPr>
              <w:spacing w:after="0" w:line="240" w:lineRule="auto"/>
            </w:pPr>
            <w:r w:rsidRPr="00F91EE3">
              <w:rPr>
                <w:rFonts w:ascii="Arial" w:eastAsia="Arial" w:hAnsi="Arial" w:cs="Arial"/>
                <w:color w:val="00FF00"/>
              </w:rPr>
              <w:t>Outcomes of questionnaires /surveys feature as development areas for service</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Biennial audit based on questionnaires for service users seen. Content agreed regionally but modified (improved!) by SC.  Regionally to be undertaken every 3 years but done every 2 years in Northumberland.</w:t>
            </w:r>
          </w:p>
          <w:p w:rsidR="00104AD9" w:rsidRDefault="009F1FC9" w:rsidP="00F0134A">
            <w:pPr>
              <w:spacing w:after="0" w:line="240" w:lineRule="auto"/>
              <w:rPr>
                <w:rFonts w:ascii="Arial" w:eastAsia="Arial" w:hAnsi="Arial" w:cs="Arial"/>
              </w:rPr>
            </w:pPr>
            <w:r>
              <w:rPr>
                <w:rFonts w:ascii="Arial" w:eastAsia="Arial" w:hAnsi="Arial" w:cs="Arial"/>
              </w:rPr>
              <w:t xml:space="preserve">Results published on NCC website – data for each question is graphed /summarised and results used to inform practice. </w:t>
            </w:r>
          </w:p>
          <w:p w:rsidR="00104AD9" w:rsidRDefault="009F1FC9" w:rsidP="00F0134A">
            <w:pPr>
              <w:spacing w:after="0" w:line="240" w:lineRule="auto"/>
              <w:rPr>
                <w:rFonts w:ascii="Arial" w:eastAsia="Arial" w:hAnsi="Arial" w:cs="Arial"/>
              </w:rPr>
            </w:pPr>
            <w:r>
              <w:rPr>
                <w:rFonts w:ascii="Arial" w:eastAsia="Arial" w:hAnsi="Arial" w:cs="Arial"/>
              </w:rPr>
              <w:t xml:space="preserve">In terms of parent/carer feedback, questionnaires posted out with sae: return rate is ‘good’ </w:t>
            </w:r>
            <w:r>
              <w:rPr>
                <w:rFonts w:ascii="Arial" w:eastAsia="Arial" w:hAnsi="Arial" w:cs="Arial"/>
                <w:color w:val="7030A0"/>
              </w:rPr>
              <w:t xml:space="preserve">(with chasing up!) </w:t>
            </w:r>
            <w:r>
              <w:rPr>
                <w:rFonts w:ascii="Arial" w:eastAsia="Arial" w:hAnsi="Arial" w:cs="Arial"/>
              </w:rPr>
              <w:t xml:space="preserve">SSS also collects comments from parents / carers e.g. on well-being issues – example given: lack of direct contact with VI </w:t>
            </w:r>
            <w:proofErr w:type="gramStart"/>
            <w:r>
              <w:rPr>
                <w:rFonts w:ascii="Arial" w:eastAsia="Arial" w:hAnsi="Arial" w:cs="Arial"/>
              </w:rPr>
              <w:t>teachers :</w:t>
            </w:r>
            <w:proofErr w:type="gramEnd"/>
            <w:r>
              <w:rPr>
                <w:rFonts w:ascii="Arial" w:eastAsia="Arial" w:hAnsi="Arial" w:cs="Arial"/>
              </w:rPr>
              <w:t xml:space="preserve"> VI staff will try to respond in 2014-15.</w:t>
            </w:r>
          </w:p>
          <w:p w:rsidR="00104AD9" w:rsidRDefault="009F1FC9" w:rsidP="00F0134A">
            <w:pPr>
              <w:spacing w:after="0" w:line="240" w:lineRule="auto"/>
              <w:rPr>
                <w:rFonts w:ascii="Arial" w:eastAsia="Arial" w:hAnsi="Arial" w:cs="Arial"/>
                <w:color w:val="7030A0"/>
              </w:rPr>
            </w:pPr>
            <w:r>
              <w:rPr>
                <w:rFonts w:ascii="Arial" w:eastAsia="Arial" w:hAnsi="Arial" w:cs="Arial"/>
                <w:color w:val="7030A0"/>
              </w:rPr>
              <w:t>Extensive availability of documents on website was impressive, as was how documents were regularly updated.</w:t>
            </w:r>
          </w:p>
          <w:p w:rsidR="00104AD9" w:rsidRDefault="00104AD9" w:rsidP="00F0134A">
            <w:pPr>
              <w:spacing w:after="0" w:line="240" w:lineRule="auto"/>
            </w:pP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rPr>
            </w:pPr>
            <w:r w:rsidRPr="00F91EE3">
              <w:rPr>
                <w:rFonts w:ascii="Arial" w:eastAsia="Arial" w:hAnsi="Arial" w:cs="Arial"/>
              </w:rPr>
              <w:t>The majority of parents/carers consistently report that they are provided with accessible and easily understood information re:</w:t>
            </w:r>
          </w:p>
          <w:p w:rsidR="00104AD9" w:rsidRPr="00F91EE3" w:rsidRDefault="009F1FC9" w:rsidP="00F0134A">
            <w:pPr>
              <w:numPr>
                <w:ilvl w:val="0"/>
                <w:numId w:val="20"/>
              </w:numPr>
              <w:tabs>
                <w:tab w:val="left" w:pos="360"/>
              </w:tabs>
              <w:spacing w:after="0" w:line="240" w:lineRule="auto"/>
              <w:ind w:left="360" w:hanging="360"/>
              <w:rPr>
                <w:rFonts w:ascii="Arial" w:eastAsia="Arial" w:hAnsi="Arial" w:cs="Arial"/>
              </w:rPr>
            </w:pPr>
            <w:r w:rsidRPr="00F91EE3">
              <w:rPr>
                <w:rFonts w:ascii="Arial" w:eastAsia="Arial" w:hAnsi="Arial" w:cs="Arial"/>
              </w:rPr>
              <w:t>Role of service</w:t>
            </w:r>
          </w:p>
          <w:p w:rsidR="00104AD9" w:rsidRPr="00F91EE3" w:rsidRDefault="009F1FC9" w:rsidP="00F0134A">
            <w:pPr>
              <w:numPr>
                <w:ilvl w:val="0"/>
                <w:numId w:val="20"/>
              </w:numPr>
              <w:tabs>
                <w:tab w:val="left" w:pos="360"/>
              </w:tabs>
              <w:spacing w:after="0" w:line="240" w:lineRule="auto"/>
              <w:ind w:left="360" w:hanging="360"/>
              <w:rPr>
                <w:rFonts w:ascii="Arial" w:eastAsia="Arial" w:hAnsi="Arial" w:cs="Arial"/>
              </w:rPr>
            </w:pPr>
            <w:r w:rsidRPr="00F91EE3">
              <w:rPr>
                <w:rFonts w:ascii="Arial" w:eastAsia="Arial" w:hAnsi="Arial" w:cs="Arial"/>
              </w:rPr>
              <w:t>Access criteria and referral routes</w:t>
            </w:r>
          </w:p>
          <w:p w:rsidR="00104AD9" w:rsidRPr="00F91EE3" w:rsidRDefault="009F1FC9" w:rsidP="00F0134A">
            <w:pPr>
              <w:numPr>
                <w:ilvl w:val="0"/>
                <w:numId w:val="20"/>
              </w:numPr>
              <w:tabs>
                <w:tab w:val="left" w:pos="360"/>
              </w:tabs>
              <w:spacing w:after="0" w:line="240" w:lineRule="auto"/>
              <w:ind w:left="360" w:hanging="360"/>
              <w:rPr>
                <w:rFonts w:ascii="Arial" w:eastAsia="Arial" w:hAnsi="Arial" w:cs="Arial"/>
              </w:rPr>
            </w:pPr>
            <w:r w:rsidRPr="00F91EE3">
              <w:rPr>
                <w:rFonts w:ascii="Arial" w:eastAsia="Arial" w:hAnsi="Arial" w:cs="Arial"/>
              </w:rPr>
              <w:t>Expected standards of service delivery</w:t>
            </w:r>
          </w:p>
          <w:p w:rsidR="00104AD9" w:rsidRPr="00F91EE3" w:rsidRDefault="009F1FC9" w:rsidP="00F0134A">
            <w:pPr>
              <w:numPr>
                <w:ilvl w:val="0"/>
                <w:numId w:val="20"/>
              </w:numPr>
              <w:tabs>
                <w:tab w:val="left" w:pos="360"/>
              </w:tabs>
              <w:spacing w:after="0" w:line="240" w:lineRule="auto"/>
              <w:ind w:left="360" w:hanging="360"/>
              <w:rPr>
                <w:rFonts w:ascii="Arial" w:eastAsia="Arial" w:hAnsi="Arial" w:cs="Arial"/>
              </w:rPr>
            </w:pPr>
            <w:r w:rsidRPr="00F91EE3">
              <w:rPr>
                <w:rFonts w:ascii="Arial" w:eastAsia="Arial" w:hAnsi="Arial" w:cs="Arial"/>
              </w:rPr>
              <w:lastRenderedPageBreak/>
              <w:t>Menu of support and intervention.</w:t>
            </w:r>
          </w:p>
          <w:p w:rsidR="00104AD9" w:rsidRPr="00F91EE3" w:rsidRDefault="00104AD9" w:rsidP="00F0134A">
            <w:pPr>
              <w:spacing w:after="0" w:line="240" w:lineRule="auto"/>
            </w:pP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lastRenderedPageBreak/>
              <w:t>Perception measures: Parent/carer views formally sought via biennial audit</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P/C information booklets updated and on-line</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Checklist of info to parents/carers</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materials – family friendly documents</w:t>
            </w:r>
          </w:p>
          <w:p w:rsidR="00104AD9" w:rsidRPr="00F91EE3" w:rsidRDefault="009F1FC9" w:rsidP="00F0134A">
            <w:pPr>
              <w:spacing w:after="0" w:line="240" w:lineRule="auto"/>
            </w:pPr>
            <w:r w:rsidRPr="00F91EE3">
              <w:rPr>
                <w:rFonts w:ascii="Arial" w:eastAsia="Arial" w:hAnsi="Arial" w:cs="Arial"/>
                <w:color w:val="FF0000"/>
              </w:rPr>
              <w:t>Access to interpreters where required</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 xml:space="preserve">SSS has booklet for parents/carers. This can be downloaded from website: </w:t>
            </w:r>
            <w:proofErr w:type="gramStart"/>
            <w:r>
              <w:rPr>
                <w:rFonts w:ascii="Arial" w:eastAsia="Arial" w:hAnsi="Arial" w:cs="Arial"/>
              </w:rPr>
              <w:t>hospital also give</w:t>
            </w:r>
            <w:proofErr w:type="gramEnd"/>
            <w:r>
              <w:rPr>
                <w:rFonts w:ascii="Arial" w:eastAsia="Arial" w:hAnsi="Arial" w:cs="Arial"/>
              </w:rPr>
              <w:t xml:space="preserve"> hard copies out so all parents should have access to one.</w:t>
            </w:r>
          </w:p>
          <w:p w:rsidR="00104AD9" w:rsidRDefault="009F1FC9" w:rsidP="00F0134A">
            <w:pPr>
              <w:spacing w:after="0" w:line="240" w:lineRule="auto"/>
              <w:rPr>
                <w:rFonts w:ascii="Arial" w:eastAsia="Arial" w:hAnsi="Arial" w:cs="Arial"/>
              </w:rPr>
            </w:pPr>
            <w:r>
              <w:rPr>
                <w:rFonts w:ascii="Arial" w:eastAsia="Arial" w:hAnsi="Arial" w:cs="Arial"/>
              </w:rPr>
              <w:t xml:space="preserve">Booklet was viewed including the checklist for the first visit, as were Early Support materials: SSS has developed and </w:t>
            </w:r>
            <w:r>
              <w:rPr>
                <w:rFonts w:ascii="Arial" w:eastAsia="Arial" w:hAnsi="Arial" w:cs="Arial"/>
              </w:rPr>
              <w:lastRenderedPageBreak/>
              <w:t>updated its own templates from these over the years.</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Parents / carers consulted by staff when reports on pupils are written and reports reflect this. SSS also author CAFs – examples given.</w:t>
            </w:r>
          </w:p>
          <w:p w:rsidR="00104AD9" w:rsidRDefault="009F1FC9" w:rsidP="00F0134A">
            <w:pPr>
              <w:spacing w:after="0" w:line="240" w:lineRule="auto"/>
              <w:rPr>
                <w:rFonts w:ascii="Arial" w:eastAsia="Arial" w:hAnsi="Arial" w:cs="Arial"/>
              </w:rPr>
            </w:pPr>
            <w:r>
              <w:rPr>
                <w:rFonts w:ascii="Arial" w:eastAsia="Arial" w:hAnsi="Arial" w:cs="Arial"/>
              </w:rPr>
              <w:t>Parents will ideally hold their child’s ‘developmental profile’ which is build up collaboratively with them and allows them to see progress being made.</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Interpreters who know BSL used with deaf parents but also interpreters for families where Polish is first language. Also translation of documentation where English is not 1</w:t>
            </w:r>
            <w:r>
              <w:rPr>
                <w:rFonts w:ascii="Arial" w:eastAsia="Arial" w:hAnsi="Arial" w:cs="Arial"/>
                <w:vertAlign w:val="superscript"/>
              </w:rPr>
              <w:t>st</w:t>
            </w:r>
            <w:r>
              <w:rPr>
                <w:rFonts w:ascii="Arial" w:eastAsia="Arial" w:hAnsi="Arial" w:cs="Arial"/>
              </w:rPr>
              <w:t xml:space="preserve"> language.</w:t>
            </w:r>
          </w:p>
          <w:p w:rsidR="00104AD9" w:rsidRDefault="009F1FC9" w:rsidP="00F0134A">
            <w:pPr>
              <w:spacing w:after="0" w:line="240" w:lineRule="auto"/>
            </w:pPr>
            <w:r>
              <w:rPr>
                <w:rFonts w:ascii="Arial" w:eastAsia="Arial" w:hAnsi="Arial" w:cs="Arial"/>
                <w:color w:val="7030A0"/>
              </w:rPr>
              <w:t>Attention to detail in ensuring all aspects parent / carer needs are addressed was impressive.</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rPr>
            </w:pPr>
            <w:r w:rsidRPr="00F91EE3">
              <w:rPr>
                <w:rFonts w:ascii="Arial" w:eastAsia="Arial" w:hAnsi="Arial" w:cs="Arial"/>
              </w:rPr>
              <w:lastRenderedPageBreak/>
              <w:t>The majority of parents/carers report that assessment outcomes and support programmes are discussed with them and are written in a way that is accessible and easily understood.</w:t>
            </w:r>
          </w:p>
          <w:p w:rsidR="00104AD9" w:rsidRPr="00F91EE3" w:rsidRDefault="00104AD9" w:rsidP="00F0134A">
            <w:pPr>
              <w:spacing w:after="0" w:line="240" w:lineRule="auto"/>
              <w:rPr>
                <w:rFonts w:ascii="Arial" w:eastAsia="Arial" w:hAnsi="Arial" w:cs="Arial"/>
              </w:rPr>
            </w:pPr>
          </w:p>
          <w:p w:rsidR="00104AD9" w:rsidRPr="00F91EE3" w:rsidRDefault="00104AD9" w:rsidP="00F0134A">
            <w:pPr>
              <w:spacing w:after="0" w:line="240" w:lineRule="auto"/>
              <w:rPr>
                <w:rFonts w:ascii="Arial" w:eastAsia="Arial" w:hAnsi="Arial" w:cs="Arial"/>
              </w:rPr>
            </w:pPr>
          </w:p>
          <w:p w:rsidR="00104AD9" w:rsidRPr="00F91EE3" w:rsidRDefault="009F1FC9" w:rsidP="00F0134A">
            <w:pPr>
              <w:spacing w:after="0" w:line="240" w:lineRule="auto"/>
            </w:pPr>
            <w:r w:rsidRPr="00F91EE3">
              <w:rPr>
                <w:rFonts w:ascii="Arial" w:eastAsia="Arial" w:hAnsi="Arial" w:cs="Arial"/>
              </w:rPr>
              <w:t>Interventions and intended outcomes are agreed with parents</w:t>
            </w: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Family Plans signed by P/C</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Monitoring Protocol used with both HI &amp; VI</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AR process documentation (as applicable)</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Parent/carer views formally sought via audit and Intervention Plan</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Principles of Key Working embedded in practice</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Information evenings for P/C</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Intervention plan revised to include parental contribution</w:t>
            </w:r>
          </w:p>
          <w:p w:rsidR="00104AD9" w:rsidRPr="00F91EE3" w:rsidRDefault="009F1FC9" w:rsidP="00F0134A">
            <w:pPr>
              <w:spacing w:after="0" w:line="240" w:lineRule="auto"/>
            </w:pPr>
            <w:r w:rsidRPr="00F91EE3">
              <w:rPr>
                <w:rFonts w:ascii="Arial" w:eastAsia="Arial" w:hAnsi="Arial" w:cs="Arial"/>
                <w:color w:val="00FF00"/>
              </w:rPr>
              <w:t>Family friendly practices extended into school</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Family Plans (similar to CAF) are based on what parent/carers want for their child - parental aspirations discussed are contribute to long-term goals. Assessments help formulate short term goals. Plans discussed with parents/carers who sign to indicate they agree them.</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Early Monitoring Protocol viewed on line.</w:t>
            </w:r>
          </w:p>
          <w:p w:rsidR="00104AD9" w:rsidRDefault="009F1FC9" w:rsidP="00F0134A">
            <w:pPr>
              <w:spacing w:after="0" w:line="240" w:lineRule="auto"/>
              <w:rPr>
                <w:rFonts w:ascii="Arial" w:eastAsia="Arial" w:hAnsi="Arial" w:cs="Arial"/>
              </w:rPr>
            </w:pPr>
            <w:r>
              <w:rPr>
                <w:rFonts w:ascii="Arial" w:eastAsia="Arial" w:hAnsi="Arial" w:cs="Arial"/>
              </w:rPr>
              <w:t>Information evenings discussed - SC questioned about these e.g. on turn-out, focus, themes, location.</w:t>
            </w:r>
          </w:p>
          <w:p w:rsidR="00104AD9" w:rsidRDefault="009F1FC9" w:rsidP="00F0134A">
            <w:pPr>
              <w:spacing w:after="0" w:line="240" w:lineRule="auto"/>
              <w:rPr>
                <w:rFonts w:ascii="Arial" w:eastAsia="Arial" w:hAnsi="Arial" w:cs="Arial"/>
              </w:rPr>
            </w:pPr>
            <w:r>
              <w:rPr>
                <w:rFonts w:ascii="Arial" w:eastAsia="Arial" w:hAnsi="Arial" w:cs="Arial"/>
              </w:rPr>
              <w:t xml:space="preserve">Intervention plans, like family plans, prepared in </w:t>
            </w:r>
            <w:r>
              <w:rPr>
                <w:rFonts w:ascii="Arial" w:eastAsia="Arial" w:hAnsi="Arial" w:cs="Arial"/>
              </w:rPr>
              <w:lastRenderedPageBreak/>
              <w:t xml:space="preserve">collaboration with parent/ carers. </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Annual review reports (for statement reviews) copied to parent / carer routinely. SSS has booklet to help parent and pupil contribute to annual review.</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SC was asked about transition arrangements and explained that SSS holds ‘in-county’ days. There is also a regional transition day with other local authorities which health professionals attend.  North of Tyne transition day is led by Freeman Hospital – SSS have ensured newsletter which follows this is available on website.</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 xml:space="preserve">Leavers are tracked for 3 years after exiting SSS. </w:t>
            </w:r>
          </w:p>
          <w:p w:rsidR="00104AD9" w:rsidRDefault="00104AD9" w:rsidP="00F0134A">
            <w:pPr>
              <w:spacing w:after="0" w:line="240" w:lineRule="auto"/>
            </w:pP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rPr>
            </w:pPr>
            <w:r w:rsidRPr="00F91EE3">
              <w:rPr>
                <w:rFonts w:ascii="Arial" w:eastAsia="Arial" w:hAnsi="Arial" w:cs="Arial"/>
              </w:rPr>
              <w:lastRenderedPageBreak/>
              <w:t>The majority of parents/carers report that intervention programmes and intended outcomes are discussed and agreed with them.</w:t>
            </w:r>
          </w:p>
          <w:p w:rsidR="00104AD9" w:rsidRPr="00F91EE3" w:rsidRDefault="00104AD9" w:rsidP="00F0134A">
            <w:pPr>
              <w:spacing w:after="0" w:line="240" w:lineRule="auto"/>
            </w:pP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Family Plans signed by P/C</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Monitoring Protocol for all SI babies</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AR process (as applicable)</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 xml:space="preserve">Opportunity to contribute to Intervention Plan </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Intervention Plan discussed and agreed with P/C</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Records of home visits</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Records of home/service liaison</w:t>
            </w:r>
          </w:p>
          <w:p w:rsidR="00104AD9" w:rsidRPr="00F91EE3" w:rsidRDefault="009F1FC9" w:rsidP="00F0134A">
            <w:pPr>
              <w:spacing w:after="0" w:line="240" w:lineRule="auto"/>
            </w:pPr>
            <w:r w:rsidRPr="00F91EE3">
              <w:rPr>
                <w:rFonts w:ascii="Arial" w:eastAsia="Arial" w:hAnsi="Arial" w:cs="Arial"/>
                <w:color w:val="00FF00"/>
              </w:rPr>
              <w:t>Visit sheet records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 xml:space="preserve">See above for Family Plans, Early Support, Annual Review, </w:t>
            </w:r>
            <w:proofErr w:type="gramStart"/>
            <w:r>
              <w:rPr>
                <w:rFonts w:ascii="Arial" w:eastAsia="Arial" w:hAnsi="Arial" w:cs="Arial"/>
              </w:rPr>
              <w:t>Intervention</w:t>
            </w:r>
            <w:proofErr w:type="gramEnd"/>
            <w:r>
              <w:rPr>
                <w:rFonts w:ascii="Arial" w:eastAsia="Arial" w:hAnsi="Arial" w:cs="Arial"/>
              </w:rPr>
              <w:t xml:space="preserve"> Plans.</w:t>
            </w:r>
          </w:p>
          <w:p w:rsidR="00104AD9" w:rsidRDefault="009F1FC9" w:rsidP="00F0134A">
            <w:pPr>
              <w:spacing w:after="0" w:line="240" w:lineRule="auto"/>
            </w:pPr>
            <w:r>
              <w:rPr>
                <w:rFonts w:ascii="Arial" w:eastAsia="Arial" w:hAnsi="Arial" w:cs="Arial"/>
              </w:rPr>
              <w:t>Home visit checklist and protocols discussed and record sheet seen.</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rPr>
            </w:pPr>
            <w:r w:rsidRPr="00F91EE3">
              <w:rPr>
                <w:rFonts w:ascii="Arial" w:eastAsia="Arial" w:hAnsi="Arial" w:cs="Arial"/>
              </w:rPr>
              <w:t>The majority of parents/carers report that they are supported to contribute to intervention programmes where appropriate.</w:t>
            </w:r>
          </w:p>
          <w:p w:rsidR="00104AD9" w:rsidRPr="00F91EE3" w:rsidRDefault="00104AD9" w:rsidP="00F0134A">
            <w:pPr>
              <w:spacing w:after="0" w:line="240" w:lineRule="auto"/>
              <w:rPr>
                <w:rFonts w:ascii="Arial" w:eastAsia="Arial" w:hAnsi="Arial" w:cs="Arial"/>
              </w:rPr>
            </w:pPr>
          </w:p>
          <w:p w:rsidR="00104AD9" w:rsidRPr="00F91EE3" w:rsidRDefault="00104AD9" w:rsidP="00F0134A">
            <w:pPr>
              <w:spacing w:after="0" w:line="240" w:lineRule="auto"/>
            </w:pP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Perception measures: Parent/carer views formally sought via audit</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Family Plans signed by P/C</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Early Support Monitoring Protocol</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AR process – P/C contribution documentation</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Intervention Plan discussed and agreed with P/C</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Opportunity to contribute to IP</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00FF00"/>
              </w:rPr>
              <w:t>Transition arrangements</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Records of home visits</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Records of home/service liaison</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lastRenderedPageBreak/>
              <w:t>Visit sheet records</w:t>
            </w:r>
          </w:p>
          <w:p w:rsidR="00104AD9" w:rsidRPr="00F91EE3" w:rsidRDefault="009F1FC9" w:rsidP="00F0134A">
            <w:pPr>
              <w:spacing w:after="0" w:line="240" w:lineRule="auto"/>
            </w:pPr>
            <w:r w:rsidRPr="00F91EE3">
              <w:rPr>
                <w:rFonts w:ascii="Arial" w:eastAsia="Arial" w:hAnsi="Arial" w:cs="Arial"/>
                <w:color w:val="00FF00"/>
              </w:rPr>
              <w:t>AVT practices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lastRenderedPageBreak/>
              <w:t>Covered above.</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rPr>
                <w:rFonts w:ascii="Arial" w:eastAsia="Arial" w:hAnsi="Arial" w:cs="Arial"/>
              </w:rPr>
            </w:pPr>
            <w:r>
              <w:rPr>
                <w:rFonts w:ascii="Arial" w:eastAsia="Arial" w:hAnsi="Arial" w:cs="Arial"/>
              </w:rPr>
              <w:t xml:space="preserve">AVT – Auditory Verbal Therapy practices with strong focus on listening skills explained and booklet / general information viewed. SSS </w:t>
            </w:r>
            <w:proofErr w:type="gramStart"/>
            <w:r>
              <w:rPr>
                <w:rFonts w:ascii="Arial" w:eastAsia="Arial" w:hAnsi="Arial" w:cs="Arial"/>
              </w:rPr>
              <w:t>staff have</w:t>
            </w:r>
            <w:proofErr w:type="gramEnd"/>
            <w:r>
              <w:rPr>
                <w:rFonts w:ascii="Arial" w:eastAsia="Arial" w:hAnsi="Arial" w:cs="Arial"/>
              </w:rPr>
              <w:t xml:space="preserve"> been trained in AVT and can, in turn, train school staff but have needed to adapt practice as not working in </w:t>
            </w:r>
            <w:r>
              <w:rPr>
                <w:rFonts w:ascii="Arial" w:eastAsia="Arial" w:hAnsi="Arial" w:cs="Arial"/>
              </w:rPr>
              <w:lastRenderedPageBreak/>
              <w:t xml:space="preserve">clinical situation. </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pPr>
            <w:r>
              <w:rPr>
                <w:rFonts w:ascii="Arial" w:eastAsia="Arial" w:hAnsi="Arial" w:cs="Arial"/>
              </w:rPr>
              <w:t>Home – school diaries used – often feature pictures of in-school actions and parents encouraged to do returns. Home visits maintain link with family once child starts school: can often be in evening so whole family can be there to learn from HI teacher.</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rPr>
            </w:pPr>
            <w:r w:rsidRPr="00F91EE3">
              <w:rPr>
                <w:rFonts w:ascii="Arial" w:eastAsia="Arial" w:hAnsi="Arial" w:cs="Arial"/>
              </w:rPr>
              <w:lastRenderedPageBreak/>
              <w:t>An increasing number of parents access advice, guidance and training from the service to develop their own skills where appropriate in supporting their children.</w:t>
            </w:r>
          </w:p>
          <w:p w:rsidR="00104AD9" w:rsidRPr="00F91EE3" w:rsidRDefault="00104AD9" w:rsidP="00F0134A">
            <w:pPr>
              <w:spacing w:after="0" w:line="240" w:lineRule="auto"/>
            </w:pP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P/C information booklets- all recently updated</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00FF00"/>
              </w:rPr>
              <w:t>Information evenings for P/C</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Home/school liaison via visits &amp; H/S diary</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AV practices shared</w:t>
            </w:r>
          </w:p>
          <w:p w:rsidR="00104AD9" w:rsidRPr="00F91EE3" w:rsidRDefault="009F1FC9" w:rsidP="00F0134A">
            <w:pPr>
              <w:spacing w:after="0" w:line="240" w:lineRule="auto"/>
              <w:rPr>
                <w:rFonts w:ascii="Arial" w:eastAsia="Arial" w:hAnsi="Arial" w:cs="Arial"/>
                <w:color w:val="00FF00"/>
              </w:rPr>
            </w:pPr>
            <w:r w:rsidRPr="00F91EE3">
              <w:rPr>
                <w:rFonts w:ascii="Arial" w:eastAsia="Arial" w:hAnsi="Arial" w:cs="Arial"/>
                <w:color w:val="00FF00"/>
              </w:rPr>
              <w:t>Home visits – documented</w:t>
            </w:r>
          </w:p>
          <w:p w:rsidR="00104AD9" w:rsidRPr="00F91EE3" w:rsidRDefault="009F1FC9" w:rsidP="00F0134A">
            <w:pPr>
              <w:spacing w:after="0" w:line="240" w:lineRule="auto"/>
            </w:pPr>
            <w:r w:rsidRPr="00F91EE3">
              <w:rPr>
                <w:rFonts w:ascii="Arial" w:eastAsia="Arial" w:hAnsi="Arial" w:cs="Arial"/>
                <w:color w:val="00FF00"/>
              </w:rPr>
              <w:t>Website informs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See above.</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pPr>
            <w:r w:rsidRPr="00F91EE3">
              <w:rPr>
                <w:rFonts w:ascii="Arial" w:eastAsia="Arial" w:hAnsi="Arial" w:cs="Arial"/>
              </w:rPr>
              <w:t>The majority of parents/carers are routinely supported to contribute to the planning &amp; development of service delivery, which results in positive change and improvement.</w:t>
            </w:r>
          </w:p>
        </w:tc>
        <w:tc>
          <w:tcPr>
            <w:tcW w:w="820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Perception measures: Parent/carer views formally sought via audit</w:t>
            </w:r>
          </w:p>
          <w:p w:rsidR="00104AD9" w:rsidRPr="00F91EE3" w:rsidRDefault="009F1FC9" w:rsidP="00F0134A">
            <w:pPr>
              <w:spacing w:after="0" w:line="240" w:lineRule="auto"/>
              <w:rPr>
                <w:rFonts w:ascii="Arial" w:eastAsia="Arial" w:hAnsi="Arial" w:cs="Arial"/>
                <w:color w:val="FF0000"/>
              </w:rPr>
            </w:pPr>
            <w:r w:rsidRPr="00F91EE3">
              <w:rPr>
                <w:rFonts w:ascii="Arial" w:eastAsia="Arial" w:hAnsi="Arial" w:cs="Arial"/>
                <w:color w:val="FF0000"/>
              </w:rPr>
              <w:t>CHSWG and associated forums</w:t>
            </w:r>
          </w:p>
          <w:p w:rsidR="00104AD9" w:rsidRPr="00F91EE3" w:rsidRDefault="009F1FC9" w:rsidP="00F0134A">
            <w:pPr>
              <w:spacing w:after="0" w:line="240" w:lineRule="auto"/>
            </w:pPr>
            <w:r w:rsidRPr="00F91EE3">
              <w:rPr>
                <w:rFonts w:ascii="Arial" w:eastAsia="Arial" w:hAnsi="Arial" w:cs="Arial"/>
                <w:color w:val="00FF00"/>
              </w:rPr>
              <w:t>P/C evenings – encouraged to contribute/make suggestions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See above for audit.</w:t>
            </w:r>
          </w:p>
          <w:p w:rsidR="00104AD9" w:rsidRDefault="009F1FC9" w:rsidP="00F0134A">
            <w:pPr>
              <w:spacing w:after="0" w:line="240" w:lineRule="auto"/>
              <w:rPr>
                <w:rFonts w:ascii="Arial" w:eastAsia="Arial" w:hAnsi="Arial" w:cs="Arial"/>
                <w:color w:val="7030A0"/>
              </w:rPr>
            </w:pPr>
            <w:r>
              <w:rPr>
                <w:rFonts w:ascii="Arial" w:eastAsia="Arial" w:hAnsi="Arial" w:cs="Arial"/>
              </w:rPr>
              <w:t>Children’s Hearing Services Working Group explained by SC – set up from 2002 when new-born hearing screening was developing. Minutes uploaded to website and give parents opportunity to discuss strategic management of HI services with professionals. Parents /carers on group were identified through new born hearing screening: all invited – 5 wanted to be involved and welcome coordinated approach with health/social care/education professionals all present. Meet 3 times per year and chaired by HI team leader</w:t>
            </w:r>
            <w:r>
              <w:rPr>
                <w:rFonts w:ascii="Arial" w:eastAsia="Arial" w:hAnsi="Arial" w:cs="Arial"/>
                <w:color w:val="7030A0"/>
              </w:rPr>
              <w:t>. SC to reflect on whether membership needed to be refreshed next year.</w:t>
            </w:r>
          </w:p>
          <w:p w:rsidR="00104AD9" w:rsidRDefault="00F91EE3" w:rsidP="00F0134A">
            <w:pPr>
              <w:spacing w:after="0" w:line="240" w:lineRule="auto"/>
            </w:pPr>
            <w:r>
              <w:t>(This has been addressed. There are 2 new parent members of CHSWG)</w:t>
            </w:r>
          </w:p>
        </w:tc>
      </w:tr>
    </w:tbl>
    <w:p w:rsidR="00104AD9" w:rsidRDefault="00104AD9" w:rsidP="00F0134A">
      <w:pPr>
        <w:spacing w:after="0" w:line="240" w:lineRule="auto"/>
        <w:rPr>
          <w:rFonts w:ascii="Arial" w:eastAsia="Arial" w:hAnsi="Arial" w:cs="Arial"/>
        </w:rPr>
      </w:pPr>
    </w:p>
    <w:p w:rsidR="00104AD9" w:rsidRDefault="00104AD9" w:rsidP="00F0134A">
      <w:pPr>
        <w:spacing w:after="0" w:line="240" w:lineRule="auto"/>
        <w:rPr>
          <w:rFonts w:ascii="Arial" w:eastAsia="Arial" w:hAnsi="Arial" w:cs="Arial"/>
        </w:rPr>
      </w:pPr>
    </w:p>
    <w:p w:rsidR="00F91EE3" w:rsidRDefault="00F91EE3" w:rsidP="00F0134A">
      <w:pPr>
        <w:spacing w:after="0" w:line="240" w:lineRule="auto"/>
        <w:rPr>
          <w:rFonts w:ascii="Arial" w:eastAsia="Arial" w:hAnsi="Arial" w:cs="Arial"/>
        </w:rPr>
      </w:pPr>
    </w:p>
    <w:tbl>
      <w:tblPr>
        <w:tblW w:w="0" w:type="auto"/>
        <w:tblInd w:w="98" w:type="dxa"/>
        <w:tblCellMar>
          <w:left w:w="10" w:type="dxa"/>
          <w:right w:w="10" w:type="dxa"/>
        </w:tblCellMar>
        <w:tblLook w:val="0000" w:firstRow="0" w:lastRow="0" w:firstColumn="0" w:lastColumn="0" w:noHBand="0" w:noVBand="0"/>
      </w:tblPr>
      <w:tblGrid>
        <w:gridCol w:w="3357"/>
        <w:gridCol w:w="3185"/>
        <w:gridCol w:w="2602"/>
      </w:tblGrid>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b/>
              </w:rPr>
              <w:t>STRAND: QUALITY PROCESSES &amp; PROVISION:  Equality &amp; Diversity</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b/>
              </w:rPr>
              <w:t>SERVICE EVIDENCE</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b/>
              </w:rPr>
              <w:t>REVIEWER EVIDENCE / COMMENTS</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04AD9" w:rsidRDefault="009F1FC9" w:rsidP="00F0134A">
            <w:pPr>
              <w:spacing w:after="0" w:line="240" w:lineRule="auto"/>
              <w:jc w:val="center"/>
              <w:rPr>
                <w:rFonts w:ascii="Arial" w:eastAsia="Arial" w:hAnsi="Arial" w:cs="Arial"/>
                <w:b/>
              </w:rPr>
            </w:pPr>
            <w:r>
              <w:rPr>
                <w:rFonts w:ascii="Arial" w:eastAsia="Arial" w:hAnsi="Arial" w:cs="Arial"/>
                <w:b/>
              </w:rPr>
              <w:t>Standards and</w:t>
            </w:r>
          </w:p>
          <w:p w:rsidR="00104AD9" w:rsidRDefault="009F1FC9" w:rsidP="00F0134A">
            <w:pPr>
              <w:spacing w:after="0" w:line="240" w:lineRule="auto"/>
              <w:jc w:val="center"/>
            </w:pPr>
            <w:r>
              <w:rPr>
                <w:rFonts w:ascii="Arial" w:eastAsia="Arial" w:hAnsi="Arial" w:cs="Arial"/>
                <w:b/>
              </w:rPr>
              <w:t>Performance Indicators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104AD9" w:rsidP="00F0134A">
            <w:pPr>
              <w:spacing w:after="0" w:line="240" w:lineRule="auto"/>
              <w:rPr>
                <w:rFonts w:ascii="Calibri" w:eastAsia="Calibri" w:hAnsi="Calibri" w:cs="Calibri"/>
              </w:rPr>
            </w:pP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104AD9" w:rsidP="00F0134A">
            <w:pPr>
              <w:spacing w:after="0" w:line="240" w:lineRule="auto"/>
              <w:rPr>
                <w:rFonts w:ascii="Calibri" w:eastAsia="Calibri" w:hAnsi="Calibri" w:cs="Calibri"/>
              </w:rPr>
            </w:pP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The service has a clear and effective equality and diversity policy which has been developed in partnership with C&amp;YP and parents/carers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color w:val="FF0000"/>
              </w:rPr>
            </w:pPr>
            <w:r>
              <w:rPr>
                <w:rFonts w:ascii="Arial" w:eastAsia="Arial" w:hAnsi="Arial" w:cs="Arial"/>
                <w:color w:val="FF0000"/>
              </w:rPr>
              <w:t>SSS Equality &amp; diversity scheme and access plan – accessible to all service users</w:t>
            </w:r>
          </w:p>
          <w:p w:rsidR="00104AD9" w:rsidRDefault="009F1FC9" w:rsidP="00F0134A">
            <w:pPr>
              <w:spacing w:after="0" w:line="240" w:lineRule="auto"/>
            </w:pPr>
            <w:r>
              <w:rPr>
                <w:rFonts w:ascii="Arial" w:eastAsia="Arial" w:hAnsi="Arial" w:cs="Arial"/>
                <w:color w:val="00FF00"/>
              </w:rPr>
              <w:t>e-training undertaken by all staff</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SSS has E &amp; D Officer who checks Service policy /plan is accessible to parents.</w:t>
            </w:r>
          </w:p>
          <w:p w:rsidR="00104AD9" w:rsidRDefault="009F1FC9" w:rsidP="00F0134A">
            <w:pPr>
              <w:spacing w:after="0" w:line="240" w:lineRule="auto"/>
            </w:pPr>
            <w:r>
              <w:rPr>
                <w:rFonts w:ascii="Arial" w:eastAsia="Arial" w:hAnsi="Arial" w:cs="Arial"/>
              </w:rPr>
              <w:t>All staff completed mandatory on-line training.</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 xml:space="preserve">All service staff </w:t>
            </w:r>
            <w:proofErr w:type="gramStart"/>
            <w:r>
              <w:rPr>
                <w:rFonts w:ascii="Arial" w:eastAsia="Arial" w:hAnsi="Arial" w:cs="Arial"/>
              </w:rPr>
              <w:t>have</w:t>
            </w:r>
            <w:proofErr w:type="gramEnd"/>
            <w:r>
              <w:rPr>
                <w:rFonts w:ascii="Arial" w:eastAsia="Arial" w:hAnsi="Arial" w:cs="Arial"/>
              </w:rPr>
              <w:t xml:space="preserve"> accessed appropriate training re equality and diversity.</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color w:val="00FF00"/>
              </w:rPr>
              <w:t>Yes. NCC e-training</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104AD9" w:rsidP="00F0134A">
            <w:pPr>
              <w:spacing w:after="0" w:line="240" w:lineRule="auto"/>
              <w:rPr>
                <w:rFonts w:ascii="Arial" w:eastAsia="Arial" w:hAnsi="Arial" w:cs="Arial"/>
              </w:rPr>
            </w:pPr>
          </w:p>
          <w:p w:rsidR="00104AD9" w:rsidRDefault="009F1FC9" w:rsidP="00F0134A">
            <w:pPr>
              <w:spacing w:after="0" w:line="240" w:lineRule="auto"/>
            </w:pPr>
            <w:r>
              <w:rPr>
                <w:rFonts w:ascii="Arial" w:eastAsia="Arial" w:hAnsi="Arial" w:cs="Arial"/>
              </w:rPr>
              <w:t>“        “            “                     “             “             “</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An increasing number of Equality Impact Assessments are carried out on service policies, practices and procedure on a cyclical basis.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color w:val="FF0000"/>
              </w:rPr>
              <w:t>A rolling programme of service policy review has been undertaken and all policies are checked for protected characteristics within this process on a cyclical basis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All policies checked on 3 year rolling basis – taken to staff meeting for approval / comments.</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The service has an effective system for gathering and monitoring equality and diversity information and uses this information to tackle continuous service improvement.</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color w:val="00FF00"/>
              </w:rPr>
              <w:t xml:space="preserve">The Service has an Officer for Equality &amp; Diversity. Information is gathered and </w:t>
            </w:r>
            <w:proofErr w:type="gramStart"/>
            <w:r>
              <w:rPr>
                <w:rFonts w:ascii="Arial" w:eastAsia="Arial" w:hAnsi="Arial" w:cs="Arial"/>
                <w:color w:val="00FF00"/>
              </w:rPr>
              <w:t>staff are</w:t>
            </w:r>
            <w:proofErr w:type="gramEnd"/>
            <w:r>
              <w:rPr>
                <w:rFonts w:ascii="Arial" w:eastAsia="Arial" w:hAnsi="Arial" w:cs="Arial"/>
                <w:color w:val="00FF00"/>
              </w:rPr>
              <w:t xml:space="preserve"> aware of the importance of equal access to services.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color w:val="7030A0"/>
              </w:rPr>
              <w:t xml:space="preserve">SSS had member of staff who volunteered to take on role of E &amp; D </w:t>
            </w:r>
            <w:r w:rsidR="00F91EE3">
              <w:rPr>
                <w:rFonts w:ascii="Arial" w:eastAsia="Arial" w:hAnsi="Arial" w:cs="Arial"/>
                <w:color w:val="7030A0"/>
              </w:rPr>
              <w:t xml:space="preserve">Officer – it is really helpful </w:t>
            </w:r>
            <w:r>
              <w:rPr>
                <w:rFonts w:ascii="Arial" w:eastAsia="Arial" w:hAnsi="Arial" w:cs="Arial"/>
                <w:color w:val="7030A0"/>
              </w:rPr>
              <w:t>for the service to have a staff member who has a genuine interest in this area of work.</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Support is provided to ensure C&amp;YP parents/carers can communicate their needs effectively (e.g. EAL/BSL Interpreter/communication aids).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color w:val="FF0000"/>
              </w:rPr>
            </w:pPr>
            <w:r>
              <w:rPr>
                <w:rFonts w:ascii="Arial" w:eastAsia="Arial" w:hAnsi="Arial" w:cs="Arial"/>
                <w:color w:val="FF0000"/>
              </w:rPr>
              <w:t>Interpreters/translations available as required</w:t>
            </w:r>
          </w:p>
          <w:p w:rsidR="00104AD9" w:rsidRDefault="009F1FC9" w:rsidP="00F0134A">
            <w:pPr>
              <w:spacing w:after="0" w:line="240" w:lineRule="auto"/>
              <w:rPr>
                <w:rFonts w:ascii="Arial" w:eastAsia="Arial" w:hAnsi="Arial" w:cs="Arial"/>
                <w:color w:val="00FF00"/>
              </w:rPr>
            </w:pPr>
            <w:r>
              <w:rPr>
                <w:rFonts w:ascii="Arial" w:eastAsia="Arial" w:hAnsi="Arial" w:cs="Arial"/>
                <w:color w:val="00FF00"/>
              </w:rPr>
              <w:t>Yes. Where this is required appropriately skilled staff are deployed and visit details recorded</w:t>
            </w:r>
          </w:p>
          <w:p w:rsidR="00104AD9" w:rsidRDefault="009F1FC9" w:rsidP="00F0134A">
            <w:pPr>
              <w:spacing w:after="0" w:line="240" w:lineRule="auto"/>
            </w:pPr>
            <w:r>
              <w:rPr>
                <w:rFonts w:ascii="Arial" w:eastAsia="Arial" w:hAnsi="Arial" w:cs="Arial"/>
                <w:color w:val="00FF00"/>
              </w:rPr>
              <w:t>All HI staff have received training in BSL and can use at least at basic level.</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 xml:space="preserve">All staff </w:t>
            </w:r>
            <w:proofErr w:type="gramStart"/>
            <w:r>
              <w:rPr>
                <w:rFonts w:ascii="Arial" w:eastAsia="Arial" w:hAnsi="Arial" w:cs="Arial"/>
              </w:rPr>
              <w:t>are</w:t>
            </w:r>
            <w:proofErr w:type="gramEnd"/>
            <w:r>
              <w:rPr>
                <w:rFonts w:ascii="Arial" w:eastAsia="Arial" w:hAnsi="Arial" w:cs="Arial"/>
              </w:rPr>
              <w:t xml:space="preserve"> BSL trained and deployed according to their expertise so parents can make informed choices about their child’s education.</w:t>
            </w: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t>Progress and outcomes for C&amp;YP supported by the service from minority groups are better than expected in relation to their starting points.</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color w:val="FF0000"/>
              </w:rPr>
            </w:pPr>
            <w:r>
              <w:rPr>
                <w:rFonts w:ascii="Arial" w:eastAsia="Arial" w:hAnsi="Arial" w:cs="Arial"/>
                <w:color w:val="FF0000"/>
              </w:rPr>
              <w:t xml:space="preserve">Progress measures on all HIC receiving direct interventions are investigated annually </w:t>
            </w:r>
          </w:p>
          <w:p w:rsidR="00104AD9" w:rsidRDefault="009F1FC9" w:rsidP="00F0134A">
            <w:pPr>
              <w:spacing w:after="0" w:line="240" w:lineRule="auto"/>
              <w:rPr>
                <w:rFonts w:ascii="Arial" w:eastAsia="Arial" w:hAnsi="Arial" w:cs="Arial"/>
                <w:color w:val="FF0000"/>
              </w:rPr>
            </w:pPr>
            <w:r>
              <w:rPr>
                <w:rFonts w:ascii="Arial" w:eastAsia="Arial" w:hAnsi="Arial" w:cs="Arial"/>
                <w:color w:val="FF0000"/>
              </w:rPr>
              <w:t>Specialist data set (standardized scores) is scrutinized for areas of concern/pupil progress, patterns of achievement</w:t>
            </w:r>
          </w:p>
          <w:p w:rsidR="00104AD9" w:rsidRDefault="009F1FC9" w:rsidP="00F0134A">
            <w:pPr>
              <w:spacing w:after="0" w:line="240" w:lineRule="auto"/>
              <w:rPr>
                <w:rFonts w:ascii="Arial" w:eastAsia="Arial" w:hAnsi="Arial" w:cs="Arial"/>
                <w:color w:val="FF0000"/>
              </w:rPr>
            </w:pPr>
            <w:r>
              <w:rPr>
                <w:rFonts w:ascii="Arial" w:eastAsia="Arial" w:hAnsi="Arial" w:cs="Arial"/>
                <w:color w:val="FF0000"/>
              </w:rPr>
              <w:t>LAC/FSM are monitored within this process</w:t>
            </w:r>
          </w:p>
          <w:p w:rsidR="00104AD9" w:rsidRDefault="009F1FC9" w:rsidP="00F0134A">
            <w:pPr>
              <w:spacing w:after="0" w:line="240" w:lineRule="auto"/>
              <w:rPr>
                <w:rFonts w:ascii="Arial" w:eastAsia="Arial" w:hAnsi="Arial" w:cs="Arial"/>
                <w:color w:val="FF0000"/>
              </w:rPr>
            </w:pPr>
            <w:proofErr w:type="spellStart"/>
            <w:r>
              <w:rPr>
                <w:rFonts w:ascii="Arial" w:eastAsia="Arial" w:hAnsi="Arial" w:cs="Arial"/>
                <w:color w:val="FF0000"/>
              </w:rPr>
              <w:t>NatSIP</w:t>
            </w:r>
            <w:proofErr w:type="spellEnd"/>
            <w:r>
              <w:rPr>
                <w:rFonts w:ascii="Arial" w:eastAsia="Arial" w:hAnsi="Arial" w:cs="Arial"/>
                <w:color w:val="FF0000"/>
              </w:rPr>
              <w:t xml:space="preserve"> benchmarking data 2011-12 evidences HICYP </w:t>
            </w:r>
            <w:r>
              <w:rPr>
                <w:rFonts w:ascii="Arial" w:eastAsia="Arial" w:hAnsi="Arial" w:cs="Arial"/>
                <w:color w:val="FF0000"/>
              </w:rPr>
              <w:lastRenderedPageBreak/>
              <w:t xml:space="preserve">who receive direct interventions out-performing </w:t>
            </w:r>
            <w:proofErr w:type="spellStart"/>
            <w:r>
              <w:rPr>
                <w:rFonts w:ascii="Arial" w:eastAsia="Arial" w:hAnsi="Arial" w:cs="Arial"/>
                <w:color w:val="FF0000"/>
              </w:rPr>
              <w:t>Dfe</w:t>
            </w:r>
            <w:proofErr w:type="spellEnd"/>
            <w:r>
              <w:rPr>
                <w:rFonts w:ascii="Arial" w:eastAsia="Arial" w:hAnsi="Arial" w:cs="Arial"/>
                <w:color w:val="FF0000"/>
              </w:rPr>
              <w:t xml:space="preserve"> all</w:t>
            </w:r>
          </w:p>
          <w:p w:rsidR="00104AD9" w:rsidRDefault="00104AD9" w:rsidP="00F0134A">
            <w:pPr>
              <w:spacing w:after="0" w:line="240" w:lineRule="auto"/>
              <w:rPr>
                <w:rFonts w:ascii="Arial" w:eastAsia="Arial" w:hAnsi="Arial" w:cs="Arial"/>
                <w:color w:val="00FF00"/>
              </w:rPr>
            </w:pPr>
          </w:p>
          <w:p w:rsidR="00104AD9" w:rsidRDefault="00104AD9" w:rsidP="00F0134A">
            <w:pPr>
              <w:spacing w:after="0" w:line="240" w:lineRule="auto"/>
            </w:pP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lastRenderedPageBreak/>
              <w:t xml:space="preserve">Progress measures referred to in Outcomes for Parents/Carers and Families above. </w:t>
            </w:r>
          </w:p>
          <w:p w:rsidR="00104AD9" w:rsidRDefault="00104AD9" w:rsidP="00F0134A">
            <w:pPr>
              <w:spacing w:after="0" w:line="240" w:lineRule="auto"/>
              <w:rPr>
                <w:rFonts w:ascii="Arial" w:eastAsia="Arial" w:hAnsi="Arial" w:cs="Arial"/>
              </w:rPr>
            </w:pPr>
          </w:p>
          <w:p w:rsidR="00104AD9" w:rsidRDefault="00104AD9" w:rsidP="00F0134A">
            <w:pPr>
              <w:spacing w:after="0" w:line="240" w:lineRule="auto"/>
            </w:pPr>
          </w:p>
        </w:tc>
      </w:tr>
      <w:tr w:rsidR="00104AD9">
        <w:trPr>
          <w:trHeight w:val="1"/>
        </w:trPr>
        <w:tc>
          <w:tcPr>
            <w:tcW w:w="47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pPr>
            <w:r>
              <w:rPr>
                <w:rFonts w:ascii="Arial" w:eastAsia="Arial" w:hAnsi="Arial" w:cs="Arial"/>
              </w:rPr>
              <w:lastRenderedPageBreak/>
              <w:t>The majority of C&amp;YP, parents/carers and service staff consistently report that their needs are understood and addressed in the context of their culture, religion, gender and disability.</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color w:val="00FF00"/>
              </w:rPr>
            </w:pPr>
            <w:r>
              <w:rPr>
                <w:rFonts w:ascii="Arial" w:eastAsia="Arial" w:hAnsi="Arial" w:cs="Arial"/>
                <w:color w:val="00FF00"/>
              </w:rPr>
              <w:t>Staff skilled in working with families in wide range of contexts and trained in non-professional counselling.</w:t>
            </w:r>
          </w:p>
          <w:p w:rsidR="00104AD9" w:rsidRDefault="009F1FC9" w:rsidP="00F0134A">
            <w:pPr>
              <w:spacing w:after="0" w:line="240" w:lineRule="auto"/>
              <w:rPr>
                <w:rFonts w:ascii="Arial" w:eastAsia="Arial" w:hAnsi="Arial" w:cs="Arial"/>
                <w:color w:val="00FF00"/>
              </w:rPr>
            </w:pPr>
            <w:r>
              <w:rPr>
                <w:rFonts w:ascii="Arial" w:eastAsia="Arial" w:hAnsi="Arial" w:cs="Arial"/>
                <w:color w:val="00FF00"/>
              </w:rPr>
              <w:t>Where different  methods of communication required, appropriately skilled staff are deployed</w:t>
            </w:r>
          </w:p>
          <w:p w:rsidR="00104AD9" w:rsidRDefault="009F1FC9" w:rsidP="00F0134A">
            <w:pPr>
              <w:spacing w:after="0" w:line="240" w:lineRule="auto"/>
              <w:rPr>
                <w:rFonts w:ascii="Arial" w:eastAsia="Arial" w:hAnsi="Arial" w:cs="Arial"/>
                <w:color w:val="00FF00"/>
              </w:rPr>
            </w:pPr>
            <w:r>
              <w:rPr>
                <w:rFonts w:ascii="Arial" w:eastAsia="Arial" w:hAnsi="Arial" w:cs="Arial"/>
                <w:color w:val="00FF00"/>
              </w:rPr>
              <w:t>Record of regional  of signing classes</w:t>
            </w:r>
          </w:p>
          <w:p w:rsidR="00104AD9" w:rsidRDefault="009F1FC9" w:rsidP="00F0134A">
            <w:pPr>
              <w:spacing w:after="0" w:line="240" w:lineRule="auto"/>
            </w:pPr>
            <w:r>
              <w:rPr>
                <w:rFonts w:ascii="Arial" w:eastAsia="Arial" w:hAnsi="Arial" w:cs="Arial"/>
                <w:color w:val="00FF00"/>
              </w:rPr>
              <w:t>The services of Interpreters sought when necessary</w:t>
            </w:r>
          </w:p>
        </w:tc>
        <w:tc>
          <w:tcPr>
            <w:tcW w:w="47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04AD9" w:rsidRDefault="009F1FC9" w:rsidP="00F0134A">
            <w:pPr>
              <w:spacing w:after="0" w:line="240" w:lineRule="auto"/>
              <w:rPr>
                <w:rFonts w:ascii="Arial" w:eastAsia="Arial" w:hAnsi="Arial" w:cs="Arial"/>
              </w:rPr>
            </w:pPr>
            <w:r>
              <w:rPr>
                <w:rFonts w:ascii="Arial" w:eastAsia="Arial" w:hAnsi="Arial" w:cs="Arial"/>
              </w:rPr>
              <w:t xml:space="preserve">SC explained the non – professional counselling programme she has developed for staff to help them to support parents/carers. Recognised that service </w:t>
            </w:r>
            <w:proofErr w:type="gramStart"/>
            <w:r>
              <w:rPr>
                <w:rFonts w:ascii="Arial" w:eastAsia="Arial" w:hAnsi="Arial" w:cs="Arial"/>
              </w:rPr>
              <w:t>staff need</w:t>
            </w:r>
            <w:proofErr w:type="gramEnd"/>
            <w:r>
              <w:rPr>
                <w:rFonts w:ascii="Arial" w:eastAsia="Arial" w:hAnsi="Arial" w:cs="Arial"/>
              </w:rPr>
              <w:t xml:space="preserve"> to develop their own inner resilience. </w:t>
            </w:r>
            <w:proofErr w:type="gramStart"/>
            <w:r>
              <w:rPr>
                <w:rFonts w:ascii="Arial" w:eastAsia="Arial" w:hAnsi="Arial" w:cs="Arial"/>
              </w:rPr>
              <w:t>Those staff working with parents/carers of babies born with hearing loss receive</w:t>
            </w:r>
            <w:proofErr w:type="gramEnd"/>
            <w:r>
              <w:rPr>
                <w:rFonts w:ascii="Arial" w:eastAsia="Arial" w:hAnsi="Arial" w:cs="Arial"/>
              </w:rPr>
              <w:t xml:space="preserve"> additional training with focus on early intervention.  </w:t>
            </w:r>
          </w:p>
          <w:p w:rsidR="00104AD9" w:rsidRDefault="009F1FC9" w:rsidP="00F0134A">
            <w:pPr>
              <w:spacing w:after="0" w:line="240" w:lineRule="auto"/>
              <w:rPr>
                <w:rFonts w:ascii="Arial" w:eastAsia="Arial" w:hAnsi="Arial" w:cs="Arial"/>
                <w:color w:val="7030A0"/>
              </w:rPr>
            </w:pPr>
            <w:r>
              <w:rPr>
                <w:rFonts w:ascii="Arial" w:eastAsia="Arial" w:hAnsi="Arial" w:cs="Arial"/>
                <w:color w:val="7030A0"/>
              </w:rPr>
              <w:t>Strong focus on supporting staff working with parents coming to terms with their child’s hearing loss but also supporting these parents regardless of their culture, religion, gender, disability.</w:t>
            </w:r>
          </w:p>
          <w:p w:rsidR="00104AD9" w:rsidRDefault="00104AD9" w:rsidP="00F0134A">
            <w:pPr>
              <w:spacing w:after="0" w:line="240" w:lineRule="auto"/>
              <w:rPr>
                <w:rFonts w:ascii="Arial" w:eastAsia="Arial" w:hAnsi="Arial" w:cs="Arial"/>
              </w:rPr>
            </w:pPr>
          </w:p>
          <w:p w:rsidR="00104AD9" w:rsidRDefault="009F1FC9" w:rsidP="00F0134A">
            <w:pPr>
              <w:spacing w:after="0" w:line="240" w:lineRule="auto"/>
            </w:pPr>
            <w:r>
              <w:rPr>
                <w:rFonts w:ascii="Arial" w:eastAsia="Arial" w:hAnsi="Arial" w:cs="Arial"/>
              </w:rPr>
              <w:t xml:space="preserve">SC explained that 2 trainee teachers of the deaf were learning BSL through a recently established company. This was also offered to families who wish to learn BSL but the service is pulling back from this for various reasons and will develop its own in house training of ‘Family Sign’ which will be reflected in 2014-15 plans. </w:t>
            </w:r>
          </w:p>
        </w:tc>
      </w:tr>
    </w:tbl>
    <w:p w:rsidR="00104AD9" w:rsidRDefault="009F1FC9" w:rsidP="00F0134A">
      <w:pPr>
        <w:spacing w:after="0" w:line="240" w:lineRule="auto"/>
        <w:rPr>
          <w:rFonts w:ascii="Arial" w:eastAsia="Arial" w:hAnsi="Arial" w:cs="Arial"/>
          <w:color w:val="FF0000"/>
        </w:rPr>
      </w:pPr>
      <w:r>
        <w:rPr>
          <w:rFonts w:ascii="Arial" w:eastAsia="Arial" w:hAnsi="Arial" w:cs="Arial"/>
          <w:color w:val="FF0000"/>
        </w:rPr>
        <w:t>Core evidence to meet the standard/criteria</w:t>
      </w:r>
    </w:p>
    <w:p w:rsidR="00104AD9" w:rsidRDefault="009F1FC9" w:rsidP="00F0134A">
      <w:pPr>
        <w:spacing w:after="0" w:line="240" w:lineRule="auto"/>
        <w:rPr>
          <w:rFonts w:ascii="Arial" w:eastAsia="Arial" w:hAnsi="Arial" w:cs="Arial"/>
          <w:color w:val="00FF00"/>
        </w:rPr>
      </w:pPr>
      <w:r>
        <w:rPr>
          <w:rFonts w:ascii="Arial" w:eastAsia="Arial" w:hAnsi="Arial" w:cs="Arial"/>
          <w:color w:val="00FF00"/>
        </w:rPr>
        <w:t>Additional evidence that could be used to meet the standard/criteria</w:t>
      </w:r>
    </w:p>
    <w:p w:rsidR="00104AD9" w:rsidRDefault="009F1FC9" w:rsidP="00F0134A">
      <w:pPr>
        <w:spacing w:after="0" w:line="240" w:lineRule="auto"/>
        <w:rPr>
          <w:rFonts w:ascii="Arial" w:eastAsia="Arial" w:hAnsi="Arial" w:cs="Arial"/>
        </w:rPr>
      </w:pPr>
      <w:r>
        <w:rPr>
          <w:rFonts w:ascii="Arial" w:eastAsia="Arial" w:hAnsi="Arial" w:cs="Arial"/>
        </w:rPr>
        <w:t>Actions identified (current year)</w:t>
      </w:r>
    </w:p>
    <w:p w:rsidR="00104AD9" w:rsidRDefault="009F1FC9" w:rsidP="00F0134A">
      <w:pPr>
        <w:spacing w:after="0" w:line="240" w:lineRule="auto"/>
        <w:rPr>
          <w:rFonts w:ascii="Arial" w:eastAsia="Arial" w:hAnsi="Arial" w:cs="Arial"/>
          <w:color w:val="0070C0"/>
        </w:rPr>
      </w:pPr>
      <w:r>
        <w:rPr>
          <w:rFonts w:ascii="Arial" w:eastAsia="Arial" w:hAnsi="Arial" w:cs="Arial"/>
          <w:color w:val="0070C0"/>
        </w:rPr>
        <w:t>Further actions identified</w:t>
      </w:r>
    </w:p>
    <w:p w:rsidR="00104AD9" w:rsidRDefault="009F1FC9" w:rsidP="00F0134A">
      <w:pPr>
        <w:spacing w:after="0" w:line="240" w:lineRule="auto"/>
        <w:rPr>
          <w:rFonts w:ascii="Arial" w:eastAsia="Arial" w:hAnsi="Arial" w:cs="Arial"/>
          <w:b/>
        </w:rPr>
      </w:pPr>
      <w:r>
        <w:rPr>
          <w:rFonts w:ascii="Arial" w:eastAsia="Arial" w:hAnsi="Arial" w:cs="Arial"/>
          <w:b/>
        </w:rPr>
        <w:t>GENERAL COMMENTS</w:t>
      </w:r>
    </w:p>
    <w:p w:rsidR="00104AD9" w:rsidRDefault="009F1FC9" w:rsidP="00F0134A">
      <w:pPr>
        <w:spacing w:after="0" w:line="240" w:lineRule="auto"/>
        <w:rPr>
          <w:rFonts w:ascii="Arial" w:eastAsia="Arial" w:hAnsi="Arial" w:cs="Arial"/>
        </w:rPr>
      </w:pPr>
      <w:r>
        <w:rPr>
          <w:rFonts w:ascii="Arial" w:eastAsia="Arial" w:hAnsi="Arial" w:cs="Arial"/>
        </w:rPr>
        <w:t xml:space="preserve">Having little knowledge of sensory support and the services provided, this review was based on an examination of the evidence detailed in the SSS Quality Standards Framework. Whilst </w:t>
      </w:r>
      <w:r>
        <w:rPr>
          <w:rFonts w:ascii="Arial" w:eastAsia="Arial" w:hAnsi="Arial" w:cs="Arial"/>
        </w:rPr>
        <w:lastRenderedPageBreak/>
        <w:t xml:space="preserve">I am unable to comment on the technical aspects of this evidence, what I did consistency see was </w:t>
      </w:r>
      <w:proofErr w:type="gramStart"/>
      <w:r>
        <w:rPr>
          <w:rFonts w:ascii="Arial" w:eastAsia="Arial" w:hAnsi="Arial" w:cs="Arial"/>
        </w:rPr>
        <w:t>that</w:t>
      </w:r>
      <w:proofErr w:type="gramEnd"/>
      <w:r>
        <w:rPr>
          <w:rFonts w:ascii="Arial" w:eastAsia="Arial" w:hAnsi="Arial" w:cs="Arial"/>
        </w:rPr>
        <w:t xml:space="preserve"> </w:t>
      </w:r>
    </w:p>
    <w:p w:rsidR="00104AD9" w:rsidRDefault="009F1FC9" w:rsidP="00F0134A">
      <w:pPr>
        <w:numPr>
          <w:ilvl w:val="0"/>
          <w:numId w:val="21"/>
        </w:numPr>
        <w:spacing w:line="240" w:lineRule="auto"/>
        <w:ind w:left="720" w:hanging="360"/>
        <w:rPr>
          <w:rFonts w:ascii="Arial" w:eastAsia="Arial" w:hAnsi="Arial" w:cs="Arial"/>
        </w:rPr>
      </w:pPr>
      <w:r>
        <w:rPr>
          <w:rFonts w:ascii="Arial" w:eastAsia="Arial" w:hAnsi="Arial" w:cs="Arial"/>
        </w:rPr>
        <w:t>Any evidence identified in the QSF was provided to me when I requested it</w:t>
      </w:r>
    </w:p>
    <w:p w:rsidR="00104AD9" w:rsidRDefault="009F1FC9" w:rsidP="00F0134A">
      <w:pPr>
        <w:numPr>
          <w:ilvl w:val="0"/>
          <w:numId w:val="21"/>
        </w:numPr>
        <w:spacing w:line="240" w:lineRule="auto"/>
        <w:ind w:left="720" w:hanging="360"/>
        <w:rPr>
          <w:rFonts w:ascii="Arial" w:eastAsia="Arial" w:hAnsi="Arial" w:cs="Arial"/>
        </w:rPr>
      </w:pPr>
      <w:r>
        <w:rPr>
          <w:rFonts w:ascii="Arial" w:eastAsia="Arial" w:hAnsi="Arial" w:cs="Arial"/>
        </w:rPr>
        <w:t>The SSS regularly reviews it’s processes and documentation and keeps these up to date</w:t>
      </w:r>
    </w:p>
    <w:p w:rsidR="00104AD9" w:rsidRDefault="009F1FC9" w:rsidP="00F0134A">
      <w:pPr>
        <w:numPr>
          <w:ilvl w:val="0"/>
          <w:numId w:val="21"/>
        </w:numPr>
        <w:spacing w:line="240" w:lineRule="auto"/>
        <w:ind w:left="720" w:hanging="360"/>
        <w:rPr>
          <w:rFonts w:ascii="Arial" w:eastAsia="Arial" w:hAnsi="Arial" w:cs="Arial"/>
        </w:rPr>
      </w:pPr>
      <w:r>
        <w:rPr>
          <w:rFonts w:ascii="Arial" w:eastAsia="Arial" w:hAnsi="Arial" w:cs="Arial"/>
        </w:rPr>
        <w:t>There is strong commitment to partnership working with parents/carers and families – the service is proactive in seeking feedback and uses this to inform future planning: this means the services ‘goes the extra mile’ to seek their views and involvement in their child’s education, in service development and in more strategic areas both in Northumberland and regionally</w:t>
      </w:r>
    </w:p>
    <w:p w:rsidR="00104AD9" w:rsidRDefault="009F1FC9" w:rsidP="00F0134A">
      <w:pPr>
        <w:numPr>
          <w:ilvl w:val="0"/>
          <w:numId w:val="21"/>
        </w:numPr>
        <w:spacing w:line="240" w:lineRule="auto"/>
        <w:ind w:left="720" w:hanging="360"/>
        <w:rPr>
          <w:rFonts w:ascii="Arial" w:eastAsia="Arial" w:hAnsi="Arial" w:cs="Arial"/>
        </w:rPr>
      </w:pPr>
      <w:r>
        <w:rPr>
          <w:rFonts w:ascii="Arial" w:eastAsia="Arial" w:hAnsi="Arial" w:cs="Arial"/>
        </w:rPr>
        <w:t>Attention to detail by SSS managers is a real strength</w:t>
      </w:r>
    </w:p>
    <w:p w:rsidR="00104AD9" w:rsidRDefault="00104AD9" w:rsidP="00F0134A">
      <w:pPr>
        <w:tabs>
          <w:tab w:val="left" w:pos="3225"/>
        </w:tabs>
        <w:spacing w:after="0" w:line="240" w:lineRule="auto"/>
        <w:rPr>
          <w:rFonts w:ascii="Arial" w:eastAsia="Arial" w:hAnsi="Arial" w:cs="Arial"/>
        </w:rPr>
      </w:pPr>
    </w:p>
    <w:sectPr w:rsidR="00104AD9" w:rsidSect="006E49B6">
      <w:footerReference w:type="default" r:id="rId32"/>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Churchill, Susan" w:date="2014-10-09T16:21:00Z" w:initials="CS">
    <w:p w:rsidR="00AA1EE1" w:rsidRDefault="00AA1EE1" w:rsidP="009A1609">
      <w:pPr>
        <w:pStyle w:val="CommentText"/>
      </w:pPr>
      <w:r>
        <w:rPr>
          <w:rStyle w:val="CommentReference"/>
        </w:rPr>
        <w:annotationRef/>
      </w:r>
      <w:r>
        <w:t>Far exceeds results for HI nationally. Evidence of impact of quality early intervention</w:t>
      </w:r>
    </w:p>
  </w:comment>
  <w:comment w:id="2" w:author="Churchill, Susan" w:date="2014-10-08T11:43:00Z" w:initials="CS">
    <w:p w:rsidR="00AA1EE1" w:rsidRDefault="00AA1EE1" w:rsidP="009A1609">
      <w:pPr>
        <w:pStyle w:val="CommentText"/>
      </w:pPr>
      <w:r>
        <w:rPr>
          <w:rStyle w:val="CommentReference"/>
        </w:rPr>
        <w:annotationRef/>
      </w:r>
      <w:r>
        <w:t>100% achievement of government targets for Severe HI (no Profound HI in cohort)</w:t>
      </w:r>
    </w:p>
    <w:p w:rsidR="00AA1EE1" w:rsidRDefault="00AA1EE1" w:rsidP="009A1609">
      <w:pPr>
        <w:pStyle w:val="CommentText"/>
      </w:pPr>
    </w:p>
  </w:comment>
  <w:comment w:id="3" w:author="Churchill, Susan" w:date="2014-10-08T11:43:00Z" w:initials="CS">
    <w:p w:rsidR="00AA1EE1" w:rsidRDefault="00AA1EE1" w:rsidP="009A1609">
      <w:pPr>
        <w:pStyle w:val="CommentText"/>
      </w:pPr>
      <w:r>
        <w:rPr>
          <w:rStyle w:val="CommentReference"/>
        </w:rPr>
        <w:annotationRef/>
      </w:r>
      <w:r>
        <w:t>Reflects low attainment of mild HI. 100% achievement of government targets for moderate /severe HI (no Profound HI in cohort)</w:t>
      </w:r>
    </w:p>
    <w:p w:rsidR="00AA1EE1" w:rsidRDefault="00AA1EE1" w:rsidP="009A1609">
      <w:pPr>
        <w:pStyle w:val="CommentText"/>
      </w:pPr>
    </w:p>
  </w:comment>
  <w:comment w:id="4" w:author="Churchill, Susan" w:date="2014-10-08T11:43:00Z" w:initials="CS">
    <w:p w:rsidR="00AA1EE1" w:rsidRDefault="00AA1EE1" w:rsidP="009A1609">
      <w:pPr>
        <w:pStyle w:val="CommentText"/>
      </w:pPr>
      <w:r>
        <w:rPr>
          <w:rStyle w:val="CommentReference"/>
        </w:rPr>
        <w:annotationRef/>
      </w:r>
      <w:r>
        <w:t xml:space="preserve">Reflects low attainment of mild HI </w:t>
      </w:r>
    </w:p>
  </w:comment>
  <w:comment w:id="5" w:author="Churchill, Susan" w:date="2014-10-08T11:43:00Z" w:initials="CS">
    <w:p w:rsidR="00AA1EE1" w:rsidRDefault="00AA1EE1" w:rsidP="009A1609">
      <w:pPr>
        <w:pStyle w:val="CommentText"/>
      </w:pPr>
      <w:r>
        <w:rPr>
          <w:rStyle w:val="CommentReference"/>
        </w:rPr>
        <w:annotationRef/>
      </w:r>
      <w:r>
        <w:t>Reflects low attainment of mild/moderate HI</w:t>
      </w:r>
    </w:p>
  </w:comment>
  <w:comment w:id="6" w:author="Churchill, Susan" w:date="2014-10-08T11:43:00Z" w:initials="CS">
    <w:p w:rsidR="00AA1EE1" w:rsidRDefault="00AA1EE1" w:rsidP="009A1609">
      <w:pPr>
        <w:pStyle w:val="CommentText"/>
      </w:pPr>
      <w:r>
        <w:rPr>
          <w:rStyle w:val="CommentReference"/>
        </w:rPr>
        <w:annotationRef/>
      </w:r>
      <w:r>
        <w:t>100% for severe/profound. NSS data exceeds government targets for all</w:t>
      </w:r>
    </w:p>
  </w:comment>
  <w:comment w:id="7" w:author="Churchill, Susan" w:date="2014-10-08T11:43:00Z" w:initials="CS">
    <w:p w:rsidR="00AA1EE1" w:rsidRDefault="00AA1EE1" w:rsidP="009A1609">
      <w:pPr>
        <w:pStyle w:val="CommentText"/>
      </w:pPr>
      <w:r>
        <w:rPr>
          <w:rStyle w:val="CommentReference"/>
        </w:rPr>
        <w:annotationRef/>
      </w:r>
      <w:r>
        <w:t xml:space="preserve">Attainment for </w:t>
      </w:r>
      <w:proofErr w:type="gramStart"/>
      <w:r>
        <w:t>NSS  HIC</w:t>
      </w:r>
      <w:proofErr w:type="gramEnd"/>
      <w:r>
        <w:t xml:space="preserve"> far exceeds </w:t>
      </w:r>
      <w:r w:rsidRPr="00F82A33">
        <w:t xml:space="preserve">national figures for </w:t>
      </w:r>
      <w:r>
        <w:t xml:space="preserve">all CYP. </w:t>
      </w:r>
    </w:p>
  </w:comment>
  <w:comment w:id="8" w:author="Churchill, Susan" w:date="2014-10-08T11:43:00Z" w:initials="CS">
    <w:p w:rsidR="00AA1EE1" w:rsidRDefault="00AA1EE1" w:rsidP="009A1609">
      <w:pPr>
        <w:pStyle w:val="CommentText"/>
      </w:pPr>
      <w:r>
        <w:rPr>
          <w:rStyle w:val="CommentReference"/>
        </w:rPr>
        <w:annotationRef/>
      </w:r>
      <w:r>
        <w:t>100% for severe/profound. NSS data exceeds that for HIC nationally</w:t>
      </w:r>
    </w:p>
  </w:comment>
  <w:comment w:id="9" w:author="Churchill, Susan" w:date="2014-10-08T11:59:00Z" w:initials="CS">
    <w:p w:rsidR="00AA1EE1" w:rsidRDefault="00AA1EE1" w:rsidP="009A1609">
      <w:pPr>
        <w:pStyle w:val="CommentText"/>
      </w:pPr>
      <w:r>
        <w:rPr>
          <w:rStyle w:val="CommentReference"/>
        </w:rPr>
        <w:annotationRef/>
      </w:r>
      <w:r>
        <w:t xml:space="preserve">Attainment for NSS HIC far exceeds </w:t>
      </w:r>
      <w:r w:rsidRPr="00F82A33">
        <w:t xml:space="preserve">national figures for </w:t>
      </w:r>
      <w:r>
        <w:t xml:space="preserve">all CYP. </w:t>
      </w:r>
    </w:p>
  </w:comment>
  <w:comment w:id="10" w:author="Churchill, Susan" w:date="2014-11-04T08:45:00Z" w:initials="CS">
    <w:p w:rsidR="00AA1EE1" w:rsidRDefault="00AA1EE1" w:rsidP="009A1609">
      <w:pPr>
        <w:pStyle w:val="CommentText"/>
      </w:pPr>
      <w:r>
        <w:rPr>
          <w:rStyle w:val="CommentReference"/>
        </w:rPr>
        <w:annotationRef/>
      </w:r>
      <w:r>
        <w:t xml:space="preserve">Attainment for NSS </w:t>
      </w:r>
      <w:proofErr w:type="gramStart"/>
      <w:r>
        <w:t>HIC  exceeds</w:t>
      </w:r>
      <w:proofErr w:type="gramEnd"/>
      <w:r>
        <w:t xml:space="preserve"> </w:t>
      </w:r>
      <w:r w:rsidRPr="00F82A33">
        <w:t xml:space="preserve">national figures for </w:t>
      </w:r>
      <w:r>
        <w:t xml:space="preserve">all CYP. </w:t>
      </w:r>
    </w:p>
  </w:comment>
  <w:comment w:id="11" w:author="Churchill, Susan" w:date="2014-10-16T13:06:00Z" w:initials="CS">
    <w:p w:rsidR="00AA1EE1" w:rsidRDefault="00AA1EE1">
      <w:pPr>
        <w:pStyle w:val="CommentText"/>
      </w:pPr>
      <w:r>
        <w:rPr>
          <w:rStyle w:val="CommentReference"/>
        </w:rPr>
        <w:annotationRef/>
      </w:r>
      <w:r w:rsidRPr="00F82A33">
        <w:t>Attainment significantly better than for VI nationally</w:t>
      </w:r>
    </w:p>
  </w:comment>
  <w:comment w:id="12" w:author="Churchill, Susan" w:date="2014-10-16T13:06:00Z" w:initials="CS">
    <w:p w:rsidR="00AA1EE1" w:rsidRDefault="00AA1EE1">
      <w:pPr>
        <w:pStyle w:val="CommentText"/>
      </w:pPr>
      <w:r>
        <w:rPr>
          <w:rStyle w:val="CommentReference"/>
        </w:rPr>
        <w:annotationRef/>
      </w:r>
      <w:r>
        <w:t>Profound VI using Braille exceed government targets with 100% attainment</w:t>
      </w:r>
    </w:p>
  </w:comment>
  <w:comment w:id="13" w:author="Churchill, Susan" w:date="2014-10-16T13:06:00Z" w:initials="CS">
    <w:p w:rsidR="00AA1EE1" w:rsidRDefault="00AA1EE1">
      <w:pPr>
        <w:pStyle w:val="CommentText"/>
      </w:pPr>
      <w:r>
        <w:rPr>
          <w:rStyle w:val="CommentReference"/>
        </w:rPr>
        <w:annotationRef/>
      </w:r>
      <w:r>
        <w:t>Profound VI using Braille exceed government targets with 100% attainment</w:t>
      </w:r>
    </w:p>
  </w:comment>
  <w:comment w:id="14" w:author="Churchill, Susan" w:date="2014-10-16T13:06:00Z" w:initials="CS">
    <w:p w:rsidR="00AA1EE1" w:rsidRDefault="00AA1EE1">
      <w:pPr>
        <w:pStyle w:val="CommentText"/>
      </w:pPr>
      <w:r>
        <w:rPr>
          <w:rStyle w:val="CommentReference"/>
        </w:rPr>
        <w:annotationRef/>
      </w:r>
      <w:r>
        <w:t>Profound VI using Braille exceed government targets with 100% attainment</w:t>
      </w:r>
    </w:p>
  </w:comment>
  <w:comment w:id="15" w:author="Churchill, Susan" w:date="2014-10-16T13:08:00Z" w:initials="CS">
    <w:p w:rsidR="00AA1EE1" w:rsidRDefault="00AA1EE1">
      <w:pPr>
        <w:pStyle w:val="CommentText"/>
      </w:pPr>
      <w:r>
        <w:rPr>
          <w:rStyle w:val="CommentReference"/>
        </w:rPr>
        <w:annotationRef/>
      </w:r>
      <w:r>
        <w:t>Exceeds national attainment for VI. Severe/profound VI exceed government targets with 100% attainment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EE1" w:rsidRDefault="00AA1EE1" w:rsidP="00CE7762">
      <w:pPr>
        <w:spacing w:after="0" w:line="240" w:lineRule="auto"/>
      </w:pPr>
      <w:r>
        <w:separator/>
      </w:r>
    </w:p>
  </w:endnote>
  <w:endnote w:type="continuationSeparator" w:id="0">
    <w:p w:rsidR="00AA1EE1" w:rsidRDefault="00AA1EE1" w:rsidP="00CE7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8560072"/>
      <w:docPartObj>
        <w:docPartGallery w:val="Page Numbers (Bottom of Page)"/>
        <w:docPartUnique/>
      </w:docPartObj>
    </w:sdtPr>
    <w:sdtEndPr>
      <w:rPr>
        <w:noProof/>
      </w:rPr>
    </w:sdtEndPr>
    <w:sdtContent>
      <w:p w:rsidR="00AA1EE1" w:rsidRDefault="00AA1EE1">
        <w:pPr>
          <w:pStyle w:val="Footer"/>
        </w:pPr>
        <w:r>
          <w:fldChar w:fldCharType="begin"/>
        </w:r>
        <w:r>
          <w:instrText xml:space="preserve"> PAGE   \* MERGEFORMAT </w:instrText>
        </w:r>
        <w:r>
          <w:fldChar w:fldCharType="separate"/>
        </w:r>
        <w:r w:rsidR="00624DF4">
          <w:rPr>
            <w:noProof/>
          </w:rPr>
          <w:t>25</w:t>
        </w:r>
        <w:r>
          <w:rPr>
            <w:noProof/>
          </w:rPr>
          <w:fldChar w:fldCharType="end"/>
        </w:r>
      </w:p>
    </w:sdtContent>
  </w:sdt>
  <w:p w:rsidR="00AA1EE1" w:rsidRDefault="00AA1E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EE1" w:rsidRDefault="00AA1EE1" w:rsidP="00CE7762">
      <w:pPr>
        <w:spacing w:after="0" w:line="240" w:lineRule="auto"/>
      </w:pPr>
      <w:r>
        <w:separator/>
      </w:r>
    </w:p>
  </w:footnote>
  <w:footnote w:type="continuationSeparator" w:id="0">
    <w:p w:rsidR="00AA1EE1" w:rsidRDefault="00AA1EE1" w:rsidP="00CE77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F74CF"/>
    <w:multiLevelType w:val="multilevel"/>
    <w:tmpl w:val="199CE8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67E51F3"/>
    <w:multiLevelType w:val="multilevel"/>
    <w:tmpl w:val="1D8CF4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ACF69BB"/>
    <w:multiLevelType w:val="hybridMultilevel"/>
    <w:tmpl w:val="6CA09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0985712"/>
    <w:multiLevelType w:val="multilevel"/>
    <w:tmpl w:val="156A04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1691851"/>
    <w:multiLevelType w:val="multilevel"/>
    <w:tmpl w:val="186EA6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2712BD9"/>
    <w:multiLevelType w:val="hybridMultilevel"/>
    <w:tmpl w:val="BF28DF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nsid w:val="1452501D"/>
    <w:multiLevelType w:val="multilevel"/>
    <w:tmpl w:val="675231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6394AA3"/>
    <w:multiLevelType w:val="multilevel"/>
    <w:tmpl w:val="4CEE95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4AF1765"/>
    <w:multiLevelType w:val="multilevel"/>
    <w:tmpl w:val="52AAAB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7A5157F"/>
    <w:multiLevelType w:val="multilevel"/>
    <w:tmpl w:val="B77A49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8F85A90"/>
    <w:multiLevelType w:val="multilevel"/>
    <w:tmpl w:val="274CDC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DFF44EC"/>
    <w:multiLevelType w:val="multilevel"/>
    <w:tmpl w:val="AA2831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E5536AE"/>
    <w:multiLevelType w:val="hybridMultilevel"/>
    <w:tmpl w:val="D5862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89C078F"/>
    <w:multiLevelType w:val="hybridMultilevel"/>
    <w:tmpl w:val="480C4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9FF2719"/>
    <w:multiLevelType w:val="multilevel"/>
    <w:tmpl w:val="670A7C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50E641C"/>
    <w:multiLevelType w:val="multilevel"/>
    <w:tmpl w:val="84AC56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5E65B25"/>
    <w:multiLevelType w:val="multilevel"/>
    <w:tmpl w:val="C00402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58F14D6"/>
    <w:multiLevelType w:val="multilevel"/>
    <w:tmpl w:val="0A98C9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5EC792A"/>
    <w:multiLevelType w:val="multilevel"/>
    <w:tmpl w:val="35B849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B2E4FA8"/>
    <w:multiLevelType w:val="multilevel"/>
    <w:tmpl w:val="38CA18D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E007B39"/>
    <w:multiLevelType w:val="multilevel"/>
    <w:tmpl w:val="180269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EEC42BA"/>
    <w:multiLevelType w:val="multilevel"/>
    <w:tmpl w:val="4F3635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67382E04"/>
    <w:multiLevelType w:val="multilevel"/>
    <w:tmpl w:val="146CE1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B630310"/>
    <w:multiLevelType w:val="multilevel"/>
    <w:tmpl w:val="53A8E0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D261FA5"/>
    <w:multiLevelType w:val="hybridMultilevel"/>
    <w:tmpl w:val="EAE6030A"/>
    <w:lvl w:ilvl="0" w:tplc="21E0E26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F430BC4"/>
    <w:multiLevelType w:val="multilevel"/>
    <w:tmpl w:val="173EF79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25"/>
  </w:num>
  <w:num w:numId="3">
    <w:abstractNumId w:val="16"/>
  </w:num>
  <w:num w:numId="4">
    <w:abstractNumId w:val="0"/>
  </w:num>
  <w:num w:numId="5">
    <w:abstractNumId w:val="10"/>
  </w:num>
  <w:num w:numId="6">
    <w:abstractNumId w:val="14"/>
  </w:num>
  <w:num w:numId="7">
    <w:abstractNumId w:val="4"/>
  </w:num>
  <w:num w:numId="8">
    <w:abstractNumId w:val="21"/>
  </w:num>
  <w:num w:numId="9">
    <w:abstractNumId w:val="19"/>
  </w:num>
  <w:num w:numId="10">
    <w:abstractNumId w:val="7"/>
  </w:num>
  <w:num w:numId="11">
    <w:abstractNumId w:val="18"/>
  </w:num>
  <w:num w:numId="12">
    <w:abstractNumId w:val="23"/>
  </w:num>
  <w:num w:numId="13">
    <w:abstractNumId w:val="8"/>
  </w:num>
  <w:num w:numId="14">
    <w:abstractNumId w:val="6"/>
  </w:num>
  <w:num w:numId="15">
    <w:abstractNumId w:val="17"/>
  </w:num>
  <w:num w:numId="16">
    <w:abstractNumId w:val="15"/>
  </w:num>
  <w:num w:numId="17">
    <w:abstractNumId w:val="9"/>
  </w:num>
  <w:num w:numId="18">
    <w:abstractNumId w:val="3"/>
  </w:num>
  <w:num w:numId="19">
    <w:abstractNumId w:val="22"/>
  </w:num>
  <w:num w:numId="20">
    <w:abstractNumId w:val="11"/>
  </w:num>
  <w:num w:numId="21">
    <w:abstractNumId w:val="20"/>
  </w:num>
  <w:num w:numId="22">
    <w:abstractNumId w:val="13"/>
  </w:num>
  <w:num w:numId="23">
    <w:abstractNumId w:val="5"/>
  </w:num>
  <w:num w:numId="24">
    <w:abstractNumId w:val="2"/>
  </w:num>
  <w:num w:numId="25">
    <w:abstractNumId w:val="24"/>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AD9"/>
    <w:rsid w:val="00001BDD"/>
    <w:rsid w:val="00081DF0"/>
    <w:rsid w:val="00090651"/>
    <w:rsid w:val="000A3D36"/>
    <w:rsid w:val="000B2D3A"/>
    <w:rsid w:val="000C3854"/>
    <w:rsid w:val="000C7DF2"/>
    <w:rsid w:val="000F3C40"/>
    <w:rsid w:val="000F5D78"/>
    <w:rsid w:val="00104AD9"/>
    <w:rsid w:val="001129E5"/>
    <w:rsid w:val="001171DB"/>
    <w:rsid w:val="00140FBB"/>
    <w:rsid w:val="00151420"/>
    <w:rsid w:val="00164515"/>
    <w:rsid w:val="0019311B"/>
    <w:rsid w:val="001B670F"/>
    <w:rsid w:val="001D29C7"/>
    <w:rsid w:val="001D3251"/>
    <w:rsid w:val="001E428A"/>
    <w:rsid w:val="001F4E67"/>
    <w:rsid w:val="00253600"/>
    <w:rsid w:val="00262A0B"/>
    <w:rsid w:val="00280449"/>
    <w:rsid w:val="002F2CBC"/>
    <w:rsid w:val="00310419"/>
    <w:rsid w:val="00335CE5"/>
    <w:rsid w:val="00346F4B"/>
    <w:rsid w:val="00381D57"/>
    <w:rsid w:val="0040491D"/>
    <w:rsid w:val="0041507F"/>
    <w:rsid w:val="00433EE0"/>
    <w:rsid w:val="00446285"/>
    <w:rsid w:val="00462E99"/>
    <w:rsid w:val="004C4F6B"/>
    <w:rsid w:val="004E073E"/>
    <w:rsid w:val="004E28EF"/>
    <w:rsid w:val="00580266"/>
    <w:rsid w:val="00581B9C"/>
    <w:rsid w:val="005C6871"/>
    <w:rsid w:val="005E731C"/>
    <w:rsid w:val="006128F1"/>
    <w:rsid w:val="00624DF4"/>
    <w:rsid w:val="00661662"/>
    <w:rsid w:val="0068219C"/>
    <w:rsid w:val="00692714"/>
    <w:rsid w:val="006D22C0"/>
    <w:rsid w:val="006E49B6"/>
    <w:rsid w:val="00721A93"/>
    <w:rsid w:val="00764E5E"/>
    <w:rsid w:val="007D5E60"/>
    <w:rsid w:val="00843750"/>
    <w:rsid w:val="00865403"/>
    <w:rsid w:val="00866916"/>
    <w:rsid w:val="00885749"/>
    <w:rsid w:val="008B6118"/>
    <w:rsid w:val="008F29F3"/>
    <w:rsid w:val="0090369A"/>
    <w:rsid w:val="00905075"/>
    <w:rsid w:val="00913B0A"/>
    <w:rsid w:val="00962E5B"/>
    <w:rsid w:val="009A1609"/>
    <w:rsid w:val="009B2D3B"/>
    <w:rsid w:val="009D09B7"/>
    <w:rsid w:val="009D78E9"/>
    <w:rsid w:val="009F1FC9"/>
    <w:rsid w:val="00A100CB"/>
    <w:rsid w:val="00A919ED"/>
    <w:rsid w:val="00AA1EE1"/>
    <w:rsid w:val="00AB06F4"/>
    <w:rsid w:val="00AC6E12"/>
    <w:rsid w:val="00B24653"/>
    <w:rsid w:val="00B96BD8"/>
    <w:rsid w:val="00BD4847"/>
    <w:rsid w:val="00BD58D9"/>
    <w:rsid w:val="00BD7056"/>
    <w:rsid w:val="00BF239C"/>
    <w:rsid w:val="00C0469D"/>
    <w:rsid w:val="00C06A9B"/>
    <w:rsid w:val="00CC7C45"/>
    <w:rsid w:val="00CE7762"/>
    <w:rsid w:val="00D270F9"/>
    <w:rsid w:val="00D54864"/>
    <w:rsid w:val="00D74251"/>
    <w:rsid w:val="00D77EF1"/>
    <w:rsid w:val="00DD1B6C"/>
    <w:rsid w:val="00E064F3"/>
    <w:rsid w:val="00E1062C"/>
    <w:rsid w:val="00E17E4E"/>
    <w:rsid w:val="00E30A61"/>
    <w:rsid w:val="00E468FC"/>
    <w:rsid w:val="00E548E7"/>
    <w:rsid w:val="00ED314C"/>
    <w:rsid w:val="00ED3301"/>
    <w:rsid w:val="00EE74F7"/>
    <w:rsid w:val="00EF50E9"/>
    <w:rsid w:val="00F0134A"/>
    <w:rsid w:val="00F67D32"/>
    <w:rsid w:val="00F91EE3"/>
    <w:rsid w:val="00FA42FC"/>
    <w:rsid w:val="00FE6A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821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219C"/>
    <w:rPr>
      <w:rFonts w:ascii="Tahoma" w:hAnsi="Tahoma" w:cs="Tahoma"/>
      <w:sz w:val="16"/>
      <w:szCs w:val="16"/>
    </w:rPr>
  </w:style>
  <w:style w:type="character" w:styleId="CommentReference">
    <w:name w:val="annotation reference"/>
    <w:uiPriority w:val="99"/>
    <w:semiHidden/>
    <w:unhideWhenUsed/>
    <w:rsid w:val="009A1609"/>
    <w:rPr>
      <w:sz w:val="16"/>
      <w:szCs w:val="16"/>
    </w:rPr>
  </w:style>
  <w:style w:type="paragraph" w:styleId="CommentText">
    <w:name w:val="annotation text"/>
    <w:basedOn w:val="Normal"/>
    <w:link w:val="CommentTextChar"/>
    <w:uiPriority w:val="99"/>
    <w:semiHidden/>
    <w:unhideWhenUsed/>
    <w:rsid w:val="009A1609"/>
    <w:pPr>
      <w:spacing w:after="0" w:line="240" w:lineRule="auto"/>
    </w:pPr>
    <w:rPr>
      <w:rFonts w:ascii="Calibri" w:eastAsia="Calibri" w:hAnsi="Calibri" w:cs="Times New Roman"/>
      <w:sz w:val="20"/>
      <w:szCs w:val="20"/>
      <w:lang w:eastAsia="en-US"/>
    </w:rPr>
  </w:style>
  <w:style w:type="character" w:customStyle="1" w:styleId="CommentTextChar">
    <w:name w:val="Comment Text Char"/>
    <w:basedOn w:val="DefaultParagraphFont"/>
    <w:link w:val="CommentText"/>
    <w:uiPriority w:val="99"/>
    <w:semiHidden/>
    <w:rsid w:val="009A1609"/>
    <w:rPr>
      <w:rFonts w:ascii="Calibri" w:eastAsia="Calibri" w:hAnsi="Calibri" w:cs="Times New Roman"/>
      <w:sz w:val="20"/>
      <w:szCs w:val="20"/>
      <w:lang w:eastAsia="en-US"/>
    </w:rPr>
  </w:style>
  <w:style w:type="paragraph" w:styleId="ListParagraph">
    <w:name w:val="List Paragraph"/>
    <w:basedOn w:val="Normal"/>
    <w:qFormat/>
    <w:rsid w:val="00BD4847"/>
    <w:pPr>
      <w:ind w:left="720"/>
      <w:contextualSpacing/>
    </w:pPr>
  </w:style>
  <w:style w:type="paragraph" w:styleId="Revision">
    <w:name w:val="Revision"/>
    <w:hidden/>
    <w:uiPriority w:val="99"/>
    <w:semiHidden/>
    <w:rsid w:val="001E428A"/>
    <w:pPr>
      <w:spacing w:after="0" w:line="240" w:lineRule="auto"/>
    </w:pPr>
  </w:style>
  <w:style w:type="paragraph" w:styleId="Header">
    <w:name w:val="header"/>
    <w:basedOn w:val="Normal"/>
    <w:link w:val="HeaderChar"/>
    <w:uiPriority w:val="99"/>
    <w:unhideWhenUsed/>
    <w:rsid w:val="00CE77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7762"/>
  </w:style>
  <w:style w:type="paragraph" w:styleId="Footer">
    <w:name w:val="footer"/>
    <w:basedOn w:val="Normal"/>
    <w:link w:val="FooterChar"/>
    <w:uiPriority w:val="99"/>
    <w:unhideWhenUsed/>
    <w:rsid w:val="00CE77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77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821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219C"/>
    <w:rPr>
      <w:rFonts w:ascii="Tahoma" w:hAnsi="Tahoma" w:cs="Tahoma"/>
      <w:sz w:val="16"/>
      <w:szCs w:val="16"/>
    </w:rPr>
  </w:style>
  <w:style w:type="character" w:styleId="CommentReference">
    <w:name w:val="annotation reference"/>
    <w:uiPriority w:val="99"/>
    <w:semiHidden/>
    <w:unhideWhenUsed/>
    <w:rsid w:val="009A1609"/>
    <w:rPr>
      <w:sz w:val="16"/>
      <w:szCs w:val="16"/>
    </w:rPr>
  </w:style>
  <w:style w:type="paragraph" w:styleId="CommentText">
    <w:name w:val="annotation text"/>
    <w:basedOn w:val="Normal"/>
    <w:link w:val="CommentTextChar"/>
    <w:uiPriority w:val="99"/>
    <w:semiHidden/>
    <w:unhideWhenUsed/>
    <w:rsid w:val="009A1609"/>
    <w:pPr>
      <w:spacing w:after="0" w:line="240" w:lineRule="auto"/>
    </w:pPr>
    <w:rPr>
      <w:rFonts w:ascii="Calibri" w:eastAsia="Calibri" w:hAnsi="Calibri" w:cs="Times New Roman"/>
      <w:sz w:val="20"/>
      <w:szCs w:val="20"/>
      <w:lang w:eastAsia="en-US"/>
    </w:rPr>
  </w:style>
  <w:style w:type="character" w:customStyle="1" w:styleId="CommentTextChar">
    <w:name w:val="Comment Text Char"/>
    <w:basedOn w:val="DefaultParagraphFont"/>
    <w:link w:val="CommentText"/>
    <w:uiPriority w:val="99"/>
    <w:semiHidden/>
    <w:rsid w:val="009A1609"/>
    <w:rPr>
      <w:rFonts w:ascii="Calibri" w:eastAsia="Calibri" w:hAnsi="Calibri" w:cs="Times New Roman"/>
      <w:sz w:val="20"/>
      <w:szCs w:val="20"/>
      <w:lang w:eastAsia="en-US"/>
    </w:rPr>
  </w:style>
  <w:style w:type="paragraph" w:styleId="ListParagraph">
    <w:name w:val="List Paragraph"/>
    <w:basedOn w:val="Normal"/>
    <w:qFormat/>
    <w:rsid w:val="00BD4847"/>
    <w:pPr>
      <w:ind w:left="720"/>
      <w:contextualSpacing/>
    </w:pPr>
  </w:style>
  <w:style w:type="paragraph" w:styleId="Revision">
    <w:name w:val="Revision"/>
    <w:hidden/>
    <w:uiPriority w:val="99"/>
    <w:semiHidden/>
    <w:rsid w:val="001E428A"/>
    <w:pPr>
      <w:spacing w:after="0" w:line="240" w:lineRule="auto"/>
    </w:pPr>
  </w:style>
  <w:style w:type="paragraph" w:styleId="Header">
    <w:name w:val="header"/>
    <w:basedOn w:val="Normal"/>
    <w:link w:val="HeaderChar"/>
    <w:uiPriority w:val="99"/>
    <w:unhideWhenUsed/>
    <w:rsid w:val="00CE77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7762"/>
  </w:style>
  <w:style w:type="paragraph" w:styleId="Footer">
    <w:name w:val="footer"/>
    <w:basedOn w:val="Normal"/>
    <w:link w:val="FooterChar"/>
    <w:uiPriority w:val="99"/>
    <w:unhideWhenUsed/>
    <w:rsid w:val="00CE77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77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3552820">
      <w:bodyDiv w:val="1"/>
      <w:marLeft w:val="0"/>
      <w:marRight w:val="0"/>
      <w:marTop w:val="0"/>
      <w:marBottom w:val="0"/>
      <w:divBdr>
        <w:top w:val="none" w:sz="0" w:space="0" w:color="auto"/>
        <w:left w:val="none" w:sz="0" w:space="0" w:color="auto"/>
        <w:bottom w:val="none" w:sz="0" w:space="0" w:color="auto"/>
        <w:right w:val="none" w:sz="0" w:space="0" w:color="auto"/>
      </w:divBdr>
    </w:div>
    <w:div w:id="13212271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2.emf"/><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chart" Target="charts/chart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package" Target="embeddings/Microsoft_Word_Document1.doc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chart" Target="charts/chart1.xml"/><Relationship Id="rId32" Type="http://schemas.openxmlformats.org/officeDocument/2006/relationships/footer" Target="footer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comments" Target="comments.xml"/><Relationship Id="rId28" Type="http://schemas.openxmlformats.org/officeDocument/2006/relationships/image" Target="media/image3.emf"/><Relationship Id="rId10" Type="http://schemas.openxmlformats.org/officeDocument/2006/relationships/oleObject" Target="embeddings/oleObject1.bin"/><Relationship Id="rId19" Type="http://schemas.openxmlformats.org/officeDocument/2006/relationships/diagramColors" Target="diagrams/colors2.xml"/><Relationship Id="rId31" Type="http://schemas.openxmlformats.org/officeDocument/2006/relationships/oleObject" Target="embeddings/oleObject3.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oleObject" Target="embeddings/Microsoft_Word_97_-_2003_Document1.doc"/><Relationship Id="rId27" Type="http://schemas.openxmlformats.org/officeDocument/2006/relationships/chart" Target="charts/chart4.xml"/><Relationship Id="rId30"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F:\SEF\HI%20tracking%20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SEF\VI%20GSCE%20tracking%201.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SEF\Specialist%20Assessments%20Data%20Tracking.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en-GB"/>
              <a:t>Hearing Impaired Students</a:t>
            </a:r>
          </a:p>
          <a:p>
            <a:pPr>
              <a:defRPr/>
            </a:pPr>
            <a:r>
              <a:rPr lang="en-GB" baseline="0"/>
              <a:t> End of KS4 Tracking</a:t>
            </a:r>
            <a:endParaRPr lang="en-GB"/>
          </a:p>
        </c:rich>
      </c:tx>
      <c:layout/>
      <c:overlay val="0"/>
    </c:title>
    <c:autoTitleDeleted val="0"/>
    <c:plotArea>
      <c:layout/>
      <c:lineChart>
        <c:grouping val="standard"/>
        <c:varyColors val="0"/>
        <c:ser>
          <c:idx val="0"/>
          <c:order val="0"/>
          <c:tx>
            <c:strRef>
              <c:f>Sheet1!$A$2</c:f>
              <c:strCache>
                <c:ptCount val="1"/>
                <c:pt idx="0">
                  <c:v> 3/more levels Maths KS2-4</c:v>
                </c:pt>
              </c:strCache>
            </c:strRef>
          </c:tx>
          <c:marker>
            <c:symbol val="none"/>
          </c:marker>
          <c:cat>
            <c:strRef>
              <c:f>Sheet1!$B$1:$C$1</c:f>
              <c:strCache>
                <c:ptCount val="2"/>
                <c:pt idx="0">
                  <c:v>2011-12</c:v>
                </c:pt>
                <c:pt idx="1">
                  <c:v>2012-13</c:v>
                </c:pt>
              </c:strCache>
            </c:strRef>
          </c:cat>
          <c:val>
            <c:numRef>
              <c:f>Sheet1!$B$2:$C$2</c:f>
              <c:numCache>
                <c:formatCode>0%</c:formatCode>
                <c:ptCount val="2"/>
                <c:pt idx="0">
                  <c:v>0.88</c:v>
                </c:pt>
                <c:pt idx="1">
                  <c:v>1</c:v>
                </c:pt>
              </c:numCache>
            </c:numRef>
          </c:val>
          <c:smooth val="0"/>
        </c:ser>
        <c:ser>
          <c:idx val="1"/>
          <c:order val="1"/>
          <c:tx>
            <c:strRef>
              <c:f>Sheet1!$A$3</c:f>
              <c:strCache>
                <c:ptCount val="1"/>
                <c:pt idx="0">
                  <c:v>5/more A*-G GCSEs  Eng  &amp; M </c:v>
                </c:pt>
              </c:strCache>
            </c:strRef>
          </c:tx>
          <c:marker>
            <c:symbol val="none"/>
          </c:marker>
          <c:cat>
            <c:strRef>
              <c:f>Sheet1!$B$1:$C$1</c:f>
              <c:strCache>
                <c:ptCount val="2"/>
                <c:pt idx="0">
                  <c:v>2011-12</c:v>
                </c:pt>
                <c:pt idx="1">
                  <c:v>2012-13</c:v>
                </c:pt>
              </c:strCache>
            </c:strRef>
          </c:cat>
          <c:val>
            <c:numRef>
              <c:f>Sheet1!$B$3:$C$3</c:f>
              <c:numCache>
                <c:formatCode>0%</c:formatCode>
                <c:ptCount val="2"/>
                <c:pt idx="0">
                  <c:v>0.63</c:v>
                </c:pt>
                <c:pt idx="1">
                  <c:v>0.75</c:v>
                </c:pt>
              </c:numCache>
            </c:numRef>
          </c:val>
          <c:smooth val="0"/>
        </c:ser>
        <c:ser>
          <c:idx val="2"/>
          <c:order val="2"/>
          <c:tx>
            <c:strRef>
              <c:f>Sheet1!$A$4</c:f>
              <c:strCache>
                <c:ptCount val="1"/>
                <c:pt idx="0">
                  <c:v>5/more A*-C GCSEs  Eng &amp; M  </c:v>
                </c:pt>
              </c:strCache>
            </c:strRef>
          </c:tx>
          <c:marker>
            <c:symbol val="none"/>
          </c:marker>
          <c:cat>
            <c:strRef>
              <c:f>Sheet1!$B$1:$C$1</c:f>
              <c:strCache>
                <c:ptCount val="2"/>
                <c:pt idx="0">
                  <c:v>2011-12</c:v>
                </c:pt>
                <c:pt idx="1">
                  <c:v>2012-13</c:v>
                </c:pt>
              </c:strCache>
            </c:strRef>
          </c:cat>
          <c:val>
            <c:numRef>
              <c:f>Sheet1!$B$4:$C$4</c:f>
              <c:numCache>
                <c:formatCode>0%</c:formatCode>
                <c:ptCount val="2"/>
                <c:pt idx="0">
                  <c:v>0.63</c:v>
                </c:pt>
                <c:pt idx="1">
                  <c:v>0.75</c:v>
                </c:pt>
              </c:numCache>
            </c:numRef>
          </c:val>
          <c:smooth val="0"/>
        </c:ser>
        <c:ser>
          <c:idx val="3"/>
          <c:order val="3"/>
          <c:tx>
            <c:strRef>
              <c:f>Sheet1!$A$5</c:f>
              <c:strCache>
                <c:ptCount val="1"/>
                <c:pt idx="0">
                  <c:v>5/more A*-C GCSEs Any</c:v>
                </c:pt>
              </c:strCache>
            </c:strRef>
          </c:tx>
          <c:marker>
            <c:symbol val="none"/>
          </c:marker>
          <c:cat>
            <c:strRef>
              <c:f>Sheet1!$B$1:$C$1</c:f>
              <c:strCache>
                <c:ptCount val="2"/>
                <c:pt idx="0">
                  <c:v>2011-12</c:v>
                </c:pt>
                <c:pt idx="1">
                  <c:v>2012-13</c:v>
                </c:pt>
              </c:strCache>
            </c:strRef>
          </c:cat>
          <c:val>
            <c:numRef>
              <c:f>Sheet1!$B$5:$C$5</c:f>
              <c:numCache>
                <c:formatCode>0.00%</c:formatCode>
                <c:ptCount val="2"/>
                <c:pt idx="0" formatCode="0%">
                  <c:v>0.75</c:v>
                </c:pt>
                <c:pt idx="1">
                  <c:v>0.875</c:v>
                </c:pt>
              </c:numCache>
            </c:numRef>
          </c:val>
          <c:smooth val="0"/>
        </c:ser>
        <c:dLbls>
          <c:showLegendKey val="0"/>
          <c:showVal val="1"/>
          <c:showCatName val="0"/>
          <c:showSerName val="0"/>
          <c:showPercent val="0"/>
          <c:showBubbleSize val="0"/>
        </c:dLbls>
        <c:marker val="1"/>
        <c:smooth val="0"/>
        <c:axId val="98390016"/>
        <c:axId val="98391552"/>
      </c:lineChart>
      <c:catAx>
        <c:axId val="98390016"/>
        <c:scaling>
          <c:orientation val="minMax"/>
        </c:scaling>
        <c:delete val="0"/>
        <c:axPos val="b"/>
        <c:majorTickMark val="none"/>
        <c:minorTickMark val="none"/>
        <c:tickLblPos val="nextTo"/>
        <c:crossAx val="98391552"/>
        <c:crosses val="autoZero"/>
        <c:auto val="1"/>
        <c:lblAlgn val="ctr"/>
        <c:lblOffset val="100"/>
        <c:noMultiLvlLbl val="0"/>
      </c:catAx>
      <c:valAx>
        <c:axId val="98391552"/>
        <c:scaling>
          <c:orientation val="minMax"/>
        </c:scaling>
        <c:delete val="0"/>
        <c:axPos val="l"/>
        <c:majorGridlines/>
        <c:numFmt formatCode="0%" sourceLinked="1"/>
        <c:majorTickMark val="none"/>
        <c:minorTickMark val="none"/>
        <c:tickLblPos val="nextTo"/>
        <c:crossAx val="9839001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VI</a:t>
            </a:r>
            <a:r>
              <a:rPr lang="en-GB" baseline="0"/>
              <a:t> GCSE Tracking Data</a:t>
            </a:r>
            <a:endParaRPr lang="en-GB"/>
          </a:p>
        </c:rich>
      </c:tx>
      <c:layout/>
      <c:overlay val="0"/>
    </c:title>
    <c:autoTitleDeleted val="0"/>
    <c:plotArea>
      <c:layout/>
      <c:lineChart>
        <c:grouping val="standard"/>
        <c:varyColors val="0"/>
        <c:ser>
          <c:idx val="0"/>
          <c:order val="0"/>
          <c:tx>
            <c:strRef>
              <c:f>Sheet1!$B$1</c:f>
              <c:strCache>
                <c:ptCount val="1"/>
                <c:pt idx="0">
                  <c:v>2011-12</c:v>
                </c:pt>
              </c:strCache>
            </c:strRef>
          </c:tx>
          <c:marker>
            <c:symbol val="none"/>
          </c:marker>
          <c:cat>
            <c:strRef>
              <c:f>Sheet1!$A$2:$A$5</c:f>
              <c:strCache>
                <c:ptCount val="3"/>
                <c:pt idx="0">
                  <c:v>5/more A*-G GCSEs  Eng  &amp; M </c:v>
                </c:pt>
                <c:pt idx="1">
                  <c:v>5/more A*-C GCSEs  Eng &amp; M  </c:v>
                </c:pt>
                <c:pt idx="2">
                  <c:v>5/more A*-C GCSEs Any</c:v>
                </c:pt>
              </c:strCache>
            </c:strRef>
          </c:cat>
          <c:val>
            <c:numRef>
              <c:f>Sheet1!$B$2:$B$5</c:f>
              <c:numCache>
                <c:formatCode>0%</c:formatCode>
                <c:ptCount val="4"/>
                <c:pt idx="0">
                  <c:v>0.5</c:v>
                </c:pt>
                <c:pt idx="1">
                  <c:v>0.5</c:v>
                </c:pt>
                <c:pt idx="2">
                  <c:v>0.5</c:v>
                </c:pt>
              </c:numCache>
            </c:numRef>
          </c:val>
          <c:smooth val="0"/>
        </c:ser>
        <c:ser>
          <c:idx val="1"/>
          <c:order val="1"/>
          <c:tx>
            <c:strRef>
              <c:f>Sheet1!$C$1</c:f>
              <c:strCache>
                <c:ptCount val="1"/>
                <c:pt idx="0">
                  <c:v>2012-13</c:v>
                </c:pt>
              </c:strCache>
            </c:strRef>
          </c:tx>
          <c:marker>
            <c:symbol val="none"/>
          </c:marker>
          <c:cat>
            <c:strRef>
              <c:f>Sheet1!$A$2:$A$5</c:f>
              <c:strCache>
                <c:ptCount val="3"/>
                <c:pt idx="0">
                  <c:v>5/more A*-G GCSEs  Eng  &amp; M </c:v>
                </c:pt>
                <c:pt idx="1">
                  <c:v>5/more A*-C GCSEs  Eng &amp; M  </c:v>
                </c:pt>
                <c:pt idx="2">
                  <c:v>5/more A*-C GCSEs Any</c:v>
                </c:pt>
              </c:strCache>
            </c:strRef>
          </c:cat>
          <c:val>
            <c:numRef>
              <c:f>Sheet1!$C$2:$C$5</c:f>
              <c:numCache>
                <c:formatCode>0%</c:formatCode>
                <c:ptCount val="4"/>
                <c:pt idx="0">
                  <c:v>0.375</c:v>
                </c:pt>
                <c:pt idx="1">
                  <c:v>0.25</c:v>
                </c:pt>
                <c:pt idx="2" formatCode="0.00%">
                  <c:v>0.75</c:v>
                </c:pt>
              </c:numCache>
            </c:numRef>
          </c:val>
          <c:smooth val="0"/>
        </c:ser>
        <c:dLbls>
          <c:showLegendKey val="0"/>
          <c:showVal val="0"/>
          <c:showCatName val="0"/>
          <c:showSerName val="0"/>
          <c:showPercent val="0"/>
          <c:showBubbleSize val="0"/>
        </c:dLbls>
        <c:marker val="1"/>
        <c:smooth val="0"/>
        <c:axId val="98420224"/>
        <c:axId val="98421760"/>
      </c:lineChart>
      <c:catAx>
        <c:axId val="98420224"/>
        <c:scaling>
          <c:orientation val="minMax"/>
        </c:scaling>
        <c:delete val="0"/>
        <c:axPos val="b"/>
        <c:majorTickMark val="none"/>
        <c:minorTickMark val="none"/>
        <c:tickLblPos val="nextTo"/>
        <c:crossAx val="98421760"/>
        <c:crosses val="autoZero"/>
        <c:auto val="1"/>
        <c:lblAlgn val="ctr"/>
        <c:lblOffset val="100"/>
        <c:noMultiLvlLbl val="0"/>
      </c:catAx>
      <c:valAx>
        <c:axId val="98421760"/>
        <c:scaling>
          <c:orientation val="minMax"/>
        </c:scaling>
        <c:delete val="0"/>
        <c:axPos val="l"/>
        <c:majorGridlines/>
        <c:numFmt formatCode="0%" sourceLinked="1"/>
        <c:majorTickMark val="none"/>
        <c:minorTickMark val="none"/>
        <c:tickLblPos val="nextTo"/>
        <c:spPr>
          <a:ln w="9525">
            <a:noFill/>
          </a:ln>
        </c:spPr>
        <c:crossAx val="9842022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Specialist</a:t>
            </a:r>
            <a:r>
              <a:rPr lang="en-GB" baseline="0"/>
              <a:t> Assessments Tracking Data </a:t>
            </a:r>
            <a:endParaRPr lang="en-GB"/>
          </a:p>
        </c:rich>
      </c:tx>
      <c:layout/>
      <c:overlay val="0"/>
    </c:title>
    <c:autoTitleDeleted val="0"/>
    <c:plotArea>
      <c:layout/>
      <c:lineChart>
        <c:grouping val="standard"/>
        <c:varyColors val="0"/>
        <c:ser>
          <c:idx val="0"/>
          <c:order val="0"/>
          <c:tx>
            <c:strRef>
              <c:f>Sheet1!$A$2</c:f>
              <c:strCache>
                <c:ptCount val="1"/>
                <c:pt idx="0">
                  <c:v>% improved 11-12</c:v>
                </c:pt>
              </c:strCache>
            </c:strRef>
          </c:tx>
          <c:val>
            <c:numRef>
              <c:f>Sheet1!$B$2:$F$2</c:f>
              <c:numCache>
                <c:formatCode>0%</c:formatCode>
                <c:ptCount val="5"/>
                <c:pt idx="0">
                  <c:v>0.93</c:v>
                </c:pt>
                <c:pt idx="1">
                  <c:v>0.73</c:v>
                </c:pt>
                <c:pt idx="2">
                  <c:v>0.33</c:v>
                </c:pt>
                <c:pt idx="3">
                  <c:v>0.95</c:v>
                </c:pt>
                <c:pt idx="4">
                  <c:v>0.86</c:v>
                </c:pt>
              </c:numCache>
            </c:numRef>
          </c:val>
          <c:smooth val="0"/>
        </c:ser>
        <c:ser>
          <c:idx val="1"/>
          <c:order val="1"/>
          <c:tx>
            <c:strRef>
              <c:f>Sheet1!$A$3</c:f>
              <c:strCache>
                <c:ptCount val="1"/>
                <c:pt idx="0">
                  <c:v>% improved 12-13</c:v>
                </c:pt>
              </c:strCache>
            </c:strRef>
          </c:tx>
          <c:val>
            <c:numRef>
              <c:f>Sheet1!$B$3:$F$3</c:f>
              <c:numCache>
                <c:formatCode>0%</c:formatCode>
                <c:ptCount val="5"/>
                <c:pt idx="0">
                  <c:v>0.82</c:v>
                </c:pt>
                <c:pt idx="1">
                  <c:v>0.86</c:v>
                </c:pt>
                <c:pt idx="2">
                  <c:v>0.75</c:v>
                </c:pt>
                <c:pt idx="3">
                  <c:v>0.86</c:v>
                </c:pt>
                <c:pt idx="4">
                  <c:v>1</c:v>
                </c:pt>
              </c:numCache>
            </c:numRef>
          </c:val>
          <c:smooth val="0"/>
        </c:ser>
        <c:ser>
          <c:idx val="2"/>
          <c:order val="2"/>
          <c:tx>
            <c:strRef>
              <c:f>Sheet1!$A$4</c:f>
              <c:strCache>
                <c:ptCount val="1"/>
                <c:pt idx="0">
                  <c:v>% improved 13-14</c:v>
                </c:pt>
              </c:strCache>
            </c:strRef>
          </c:tx>
          <c:val>
            <c:numRef>
              <c:f>Sheet1!$B$4:$F$4</c:f>
              <c:numCache>
                <c:formatCode>0%</c:formatCode>
                <c:ptCount val="5"/>
                <c:pt idx="0">
                  <c:v>0.93</c:v>
                </c:pt>
                <c:pt idx="1">
                  <c:v>0.85</c:v>
                </c:pt>
                <c:pt idx="2">
                  <c:v>1</c:v>
                </c:pt>
                <c:pt idx="3">
                  <c:v>0.84</c:v>
                </c:pt>
                <c:pt idx="4">
                  <c:v>0.63</c:v>
                </c:pt>
              </c:numCache>
            </c:numRef>
          </c:val>
          <c:smooth val="0"/>
        </c:ser>
        <c:dLbls>
          <c:showLegendKey val="0"/>
          <c:showVal val="0"/>
          <c:showCatName val="0"/>
          <c:showSerName val="0"/>
          <c:showPercent val="0"/>
          <c:showBubbleSize val="0"/>
        </c:dLbls>
        <c:marker val="1"/>
        <c:smooth val="0"/>
        <c:axId val="25627648"/>
        <c:axId val="25645824"/>
      </c:lineChart>
      <c:catAx>
        <c:axId val="25627648"/>
        <c:scaling>
          <c:orientation val="minMax"/>
        </c:scaling>
        <c:delete val="0"/>
        <c:axPos val="b"/>
        <c:majorTickMark val="none"/>
        <c:minorTickMark val="none"/>
        <c:tickLblPos val="nextTo"/>
        <c:crossAx val="25645824"/>
        <c:crosses val="autoZero"/>
        <c:auto val="1"/>
        <c:lblAlgn val="ctr"/>
        <c:lblOffset val="100"/>
        <c:noMultiLvlLbl val="0"/>
      </c:catAx>
      <c:valAx>
        <c:axId val="25645824"/>
        <c:scaling>
          <c:orientation val="minMax"/>
        </c:scaling>
        <c:delete val="0"/>
        <c:axPos val="l"/>
        <c:majorGridlines/>
        <c:numFmt formatCode="0%" sourceLinked="1"/>
        <c:majorTickMark val="none"/>
        <c:minorTickMark val="none"/>
        <c:tickLblPos val="nextTo"/>
        <c:crossAx val="256276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lineChart>
        <c:grouping val="standard"/>
        <c:varyColors val="0"/>
        <c:ser>
          <c:idx val="0"/>
          <c:order val="0"/>
          <c:tx>
            <c:strRef>
              <c:f>Sheet1!$D$1</c:f>
              <c:strCache>
                <c:ptCount val="1"/>
                <c:pt idx="0">
                  <c:v>ERT</c:v>
                </c:pt>
              </c:strCache>
            </c:strRef>
          </c:tx>
          <c:marker>
            <c:symbol val="none"/>
          </c:marker>
          <c:val>
            <c:numRef>
              <c:f>Sheet1!$D$2:$D$5</c:f>
              <c:numCache>
                <c:formatCode>0%</c:formatCode>
                <c:ptCount val="4"/>
                <c:pt idx="0">
                  <c:v>0.33000000000000007</c:v>
                </c:pt>
                <c:pt idx="1">
                  <c:v>0.75000000000000011</c:v>
                </c:pt>
                <c:pt idx="2">
                  <c:v>1</c:v>
                </c:pt>
              </c:numCache>
            </c:numRef>
          </c:val>
          <c:smooth val="0"/>
        </c:ser>
        <c:dLbls>
          <c:showLegendKey val="0"/>
          <c:showVal val="0"/>
          <c:showCatName val="0"/>
          <c:showSerName val="0"/>
          <c:showPercent val="0"/>
          <c:showBubbleSize val="0"/>
        </c:dLbls>
        <c:marker val="1"/>
        <c:smooth val="0"/>
        <c:axId val="25674112"/>
        <c:axId val="25675648"/>
      </c:lineChart>
      <c:catAx>
        <c:axId val="25674112"/>
        <c:scaling>
          <c:orientation val="minMax"/>
        </c:scaling>
        <c:delete val="0"/>
        <c:axPos val="b"/>
        <c:majorTickMark val="out"/>
        <c:minorTickMark val="none"/>
        <c:tickLblPos val="nextTo"/>
        <c:crossAx val="25675648"/>
        <c:crosses val="autoZero"/>
        <c:auto val="1"/>
        <c:lblAlgn val="ctr"/>
        <c:lblOffset val="100"/>
        <c:noMultiLvlLbl val="0"/>
      </c:catAx>
      <c:valAx>
        <c:axId val="25675648"/>
        <c:scaling>
          <c:orientation val="minMax"/>
        </c:scaling>
        <c:delete val="0"/>
        <c:axPos val="l"/>
        <c:majorGridlines/>
        <c:numFmt formatCode="0%" sourceLinked="1"/>
        <c:majorTickMark val="out"/>
        <c:minorTickMark val="none"/>
        <c:tickLblPos val="nextTo"/>
        <c:crossAx val="25674112"/>
        <c:crosses val="autoZero"/>
        <c:crossBetween val="between"/>
      </c:valAx>
    </c:plotArea>
    <c:legend>
      <c:legendPos val="r"/>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C8B5C5-8A2B-4342-B5F3-5454C1AA3F5F}" type="doc">
      <dgm:prSet loTypeId="urn:microsoft.com/office/officeart/2005/8/layout/list1" loCatId="list" qsTypeId="urn:microsoft.com/office/officeart/2005/8/quickstyle/simple3" qsCatId="simple" csTypeId="urn:microsoft.com/office/officeart/2005/8/colors/accent5_2" csCatId="accent5" phldr="1"/>
      <dgm:spPr/>
      <dgm:t>
        <a:bodyPr/>
        <a:lstStyle/>
        <a:p>
          <a:endParaRPr lang="en-GB"/>
        </a:p>
      </dgm:t>
    </dgm:pt>
    <dgm:pt modelId="{0425C095-683F-4B37-915D-DCECA5BC1828}">
      <dgm:prSet phldrT="[Text]"/>
      <dgm:spPr/>
      <dgm:t>
        <a:bodyPr/>
        <a:lstStyle/>
        <a:p>
          <a:r>
            <a:rPr lang="en-GB" b="1"/>
            <a:t>QUALITY ASSURANCE</a:t>
          </a:r>
        </a:p>
      </dgm:t>
    </dgm:pt>
    <dgm:pt modelId="{BEF478C7-B0BB-4B96-9A33-3332D016B454}" type="parTrans" cxnId="{7B021DF5-05A5-4B87-BC10-BB8C5E06F886}">
      <dgm:prSet/>
      <dgm:spPr/>
      <dgm:t>
        <a:bodyPr/>
        <a:lstStyle/>
        <a:p>
          <a:endParaRPr lang="en-GB"/>
        </a:p>
      </dgm:t>
    </dgm:pt>
    <dgm:pt modelId="{821DE801-F9F4-48FC-8EEF-23E5CD369C98}" type="sibTrans" cxnId="{7B021DF5-05A5-4B87-BC10-BB8C5E06F886}">
      <dgm:prSet/>
      <dgm:spPr/>
      <dgm:t>
        <a:bodyPr/>
        <a:lstStyle/>
        <a:p>
          <a:endParaRPr lang="en-GB"/>
        </a:p>
      </dgm:t>
    </dgm:pt>
    <dgm:pt modelId="{53F0475C-FD1B-4BEB-B290-D3211C2BDFF5}">
      <dgm:prSet phldrT="[Text]"/>
      <dgm:spPr/>
      <dgm:t>
        <a:bodyPr/>
        <a:lstStyle/>
        <a:p>
          <a:r>
            <a:rPr lang="en-GB" b="1"/>
            <a:t>QUALITY OF TEACHING</a:t>
          </a:r>
        </a:p>
      </dgm:t>
    </dgm:pt>
    <dgm:pt modelId="{AA74CFF2-8F63-40D3-BE1A-84B0224AB1D4}" type="parTrans" cxnId="{97925E00-2290-4910-B42F-DA46CC69473E}">
      <dgm:prSet/>
      <dgm:spPr/>
      <dgm:t>
        <a:bodyPr/>
        <a:lstStyle/>
        <a:p>
          <a:endParaRPr lang="en-GB"/>
        </a:p>
      </dgm:t>
    </dgm:pt>
    <dgm:pt modelId="{52C7D4C5-0F2D-4F36-BDD0-757D3DC14940}" type="sibTrans" cxnId="{97925E00-2290-4910-B42F-DA46CC69473E}">
      <dgm:prSet/>
      <dgm:spPr/>
      <dgm:t>
        <a:bodyPr/>
        <a:lstStyle/>
        <a:p>
          <a:endParaRPr lang="en-GB"/>
        </a:p>
      </dgm:t>
    </dgm:pt>
    <dgm:pt modelId="{A362A520-F976-4B40-A04B-1ECA73AF1E88}">
      <dgm:prSet phldrT="[Text]"/>
      <dgm:spPr/>
      <dgm:t>
        <a:bodyPr/>
        <a:lstStyle/>
        <a:p>
          <a:r>
            <a:rPr lang="en-GB" b="1"/>
            <a:t>QUALITY STANDARDS</a:t>
          </a:r>
        </a:p>
      </dgm:t>
    </dgm:pt>
    <dgm:pt modelId="{4C890A42-6403-4523-88EE-BA7948E0A9BA}" type="parTrans" cxnId="{BC68A67D-6477-4858-B926-78181A869855}">
      <dgm:prSet/>
      <dgm:spPr/>
      <dgm:t>
        <a:bodyPr/>
        <a:lstStyle/>
        <a:p>
          <a:endParaRPr lang="en-GB"/>
        </a:p>
      </dgm:t>
    </dgm:pt>
    <dgm:pt modelId="{011CD181-55FC-4C1A-8B0E-3F3EFCF0859A}" type="sibTrans" cxnId="{BC68A67D-6477-4858-B926-78181A869855}">
      <dgm:prSet/>
      <dgm:spPr/>
      <dgm:t>
        <a:bodyPr/>
        <a:lstStyle/>
        <a:p>
          <a:endParaRPr lang="en-GB"/>
        </a:p>
      </dgm:t>
    </dgm:pt>
    <dgm:pt modelId="{236B7C29-C4C7-428B-A20F-C7CA3F554676}">
      <dgm:prSet custT="1"/>
      <dgm:spPr/>
      <dgm:t>
        <a:bodyPr/>
        <a:lstStyle/>
        <a:p>
          <a:r>
            <a:rPr lang="en-GB" sz="1100"/>
            <a:t>Round 4 of the quality standards process has been executed for North of Tyne and Northumberland Sensory Support Service exceeded the acceptable standard of service in terms of early intervention</a:t>
          </a:r>
        </a:p>
      </dgm:t>
    </dgm:pt>
    <dgm:pt modelId="{98D50512-BCA0-4850-834F-2BF6D845DF0A}" type="parTrans" cxnId="{7B5CBA3F-8219-4DA6-A03F-D4C09D045F67}">
      <dgm:prSet/>
      <dgm:spPr/>
      <dgm:t>
        <a:bodyPr/>
        <a:lstStyle/>
        <a:p>
          <a:endParaRPr lang="en-GB"/>
        </a:p>
      </dgm:t>
    </dgm:pt>
    <dgm:pt modelId="{01528C9B-C5FA-4EB2-A90A-5A6179C86788}" type="sibTrans" cxnId="{7B5CBA3F-8219-4DA6-A03F-D4C09D045F67}">
      <dgm:prSet/>
      <dgm:spPr/>
      <dgm:t>
        <a:bodyPr/>
        <a:lstStyle/>
        <a:p>
          <a:endParaRPr lang="en-GB"/>
        </a:p>
      </dgm:t>
    </dgm:pt>
    <dgm:pt modelId="{C0E28095-AB02-4FAB-B4CA-6D49C3C28EEE}">
      <dgm:prSet custT="1"/>
      <dgm:spPr/>
      <dgm:t>
        <a:bodyPr/>
        <a:lstStyle/>
        <a:p>
          <a:r>
            <a:rPr lang="en-GB" sz="1100"/>
            <a:t>'The quality of information sharing and gathering is excellent in all areas both with families and other professionals.' </a:t>
          </a:r>
          <a:r>
            <a:rPr lang="en-GB" sz="1100" b="1"/>
            <a:t>NHSP QA Round 4</a:t>
          </a:r>
        </a:p>
      </dgm:t>
    </dgm:pt>
    <dgm:pt modelId="{613FC5A3-BCA4-4C6B-8DBF-BC9EC66A71DF}" type="parTrans" cxnId="{A743388E-7C8F-441E-A1C6-006DDE61B23B}">
      <dgm:prSet/>
      <dgm:spPr/>
      <dgm:t>
        <a:bodyPr/>
        <a:lstStyle/>
        <a:p>
          <a:endParaRPr lang="en-GB"/>
        </a:p>
      </dgm:t>
    </dgm:pt>
    <dgm:pt modelId="{58034B37-5FF9-4661-BFDA-4E6700432B44}" type="sibTrans" cxnId="{A743388E-7C8F-441E-A1C6-006DDE61B23B}">
      <dgm:prSet/>
      <dgm:spPr/>
      <dgm:t>
        <a:bodyPr/>
        <a:lstStyle/>
        <a:p>
          <a:endParaRPr lang="en-GB"/>
        </a:p>
      </dgm:t>
    </dgm:pt>
    <dgm:pt modelId="{74F8F91D-9E4D-42DA-9EA5-805E2EF5EE48}">
      <dgm:prSet custT="1"/>
      <dgm:spPr/>
      <dgm:t>
        <a:bodyPr/>
        <a:lstStyle/>
        <a:p>
          <a:r>
            <a:rPr lang="en-GB" sz="1100"/>
            <a:t>92.3% of schools and 99% of parents/carers of school aged children rated the hearing impairment service as excellent/very good in the April 2014 Service User Audit.</a:t>
          </a:r>
        </a:p>
      </dgm:t>
    </dgm:pt>
    <dgm:pt modelId="{BF093549-DC1B-4D79-A80D-75D21D14AB86}" type="parTrans" cxnId="{F414B371-CE7D-44C4-AD72-F8E7F020653B}">
      <dgm:prSet/>
      <dgm:spPr/>
      <dgm:t>
        <a:bodyPr/>
        <a:lstStyle/>
        <a:p>
          <a:endParaRPr lang="en-GB"/>
        </a:p>
      </dgm:t>
    </dgm:pt>
    <dgm:pt modelId="{B387A801-5BF9-4203-902A-86BF91C05CD0}" type="sibTrans" cxnId="{F414B371-CE7D-44C4-AD72-F8E7F020653B}">
      <dgm:prSet/>
      <dgm:spPr/>
      <dgm:t>
        <a:bodyPr/>
        <a:lstStyle/>
        <a:p>
          <a:endParaRPr lang="en-GB"/>
        </a:p>
      </dgm:t>
    </dgm:pt>
    <dgm:pt modelId="{C137DE03-618A-467A-943F-2316F5DCA4CF}">
      <dgm:prSet custT="1"/>
      <dgm:spPr/>
      <dgm:t>
        <a:bodyPr/>
        <a:lstStyle/>
        <a:p>
          <a:r>
            <a:rPr lang="en-GB" sz="1100"/>
            <a:t>'Whilst it may be helpful for yourselves as a service for us to suggest something, we truly cannot think of  anything to improve on what is already excellent. Thank you for all your help and support.'</a:t>
          </a:r>
        </a:p>
      </dgm:t>
    </dgm:pt>
    <dgm:pt modelId="{B5CDB7B4-E941-41BD-9CE6-6337A6165411}" type="parTrans" cxnId="{65C0A8FB-4831-41B4-8145-490C2A2B1A5B}">
      <dgm:prSet/>
      <dgm:spPr/>
      <dgm:t>
        <a:bodyPr/>
        <a:lstStyle/>
        <a:p>
          <a:endParaRPr lang="en-GB"/>
        </a:p>
      </dgm:t>
    </dgm:pt>
    <dgm:pt modelId="{66ECF8B3-6C54-4A1B-837F-EA960DF6BF27}" type="sibTrans" cxnId="{65C0A8FB-4831-41B4-8145-490C2A2B1A5B}">
      <dgm:prSet/>
      <dgm:spPr/>
      <dgm:t>
        <a:bodyPr/>
        <a:lstStyle/>
        <a:p>
          <a:endParaRPr lang="en-GB"/>
        </a:p>
      </dgm:t>
    </dgm:pt>
    <dgm:pt modelId="{AFE0C561-E147-4E5B-963F-8B68FB587B3C}">
      <dgm:prSet custT="1"/>
      <dgm:spPr/>
      <dgm:t>
        <a:bodyPr/>
        <a:lstStyle/>
        <a:p>
          <a:r>
            <a:rPr lang="en-GB" sz="1100"/>
            <a:t>'The service is excellent and highly valued, we only wish that other providers could support at such a consistently high and outstanding level of professionalism.'</a:t>
          </a:r>
        </a:p>
      </dgm:t>
    </dgm:pt>
    <dgm:pt modelId="{79A10700-A5C6-4F0A-88FB-030FDBAB0959}" type="parTrans" cxnId="{60E20795-D86B-4929-93CC-CD0E3134A368}">
      <dgm:prSet/>
      <dgm:spPr/>
      <dgm:t>
        <a:bodyPr/>
        <a:lstStyle/>
        <a:p>
          <a:endParaRPr lang="en-GB"/>
        </a:p>
      </dgm:t>
    </dgm:pt>
    <dgm:pt modelId="{C30AF1C0-8973-467D-9674-4BAE43ABCF7F}" type="sibTrans" cxnId="{60E20795-D86B-4929-93CC-CD0E3134A368}">
      <dgm:prSet/>
      <dgm:spPr/>
      <dgm:t>
        <a:bodyPr/>
        <a:lstStyle/>
        <a:p>
          <a:endParaRPr lang="en-GB"/>
        </a:p>
      </dgm:t>
    </dgm:pt>
    <dgm:pt modelId="{A00076BA-499F-4050-B3DF-E76C9B39C09D}">
      <dgm:prSet custT="1"/>
      <dgm:spPr/>
      <dgm:t>
        <a:bodyPr/>
        <a:lstStyle/>
        <a:p>
          <a:r>
            <a:rPr lang="en-GB" sz="1100"/>
            <a:t>'Brilliant serice with an amazing team. As every year, the teacher/child relationship is wonderful as parents to watch.'</a:t>
          </a:r>
        </a:p>
      </dgm:t>
    </dgm:pt>
    <dgm:pt modelId="{6BC28F9C-EE23-4CDC-B49F-3D115B1B5656}" type="parTrans" cxnId="{63C22C97-2E14-41EE-81EE-C7EB0387873A}">
      <dgm:prSet/>
      <dgm:spPr/>
      <dgm:t>
        <a:bodyPr/>
        <a:lstStyle/>
        <a:p>
          <a:endParaRPr lang="en-GB"/>
        </a:p>
      </dgm:t>
    </dgm:pt>
    <dgm:pt modelId="{CA62FC95-2A6B-4373-8917-68A062277891}" type="sibTrans" cxnId="{63C22C97-2E14-41EE-81EE-C7EB0387873A}">
      <dgm:prSet/>
      <dgm:spPr/>
      <dgm:t>
        <a:bodyPr/>
        <a:lstStyle/>
        <a:p>
          <a:endParaRPr lang="en-GB"/>
        </a:p>
      </dgm:t>
    </dgm:pt>
    <dgm:pt modelId="{C7EF2DAF-103F-4BB0-B865-97097E51CFE8}">
      <dgm:prSet custT="1"/>
      <dgm:spPr/>
      <dgm:t>
        <a:bodyPr/>
        <a:lstStyle/>
        <a:p>
          <a:r>
            <a:rPr lang="en-GB" sz="1100"/>
            <a:t>'This service always meets my expectations and beyond.'</a:t>
          </a:r>
        </a:p>
      </dgm:t>
    </dgm:pt>
    <dgm:pt modelId="{FCE20E41-87FC-4AA0-91AD-4880282BBA2C}" type="parTrans" cxnId="{F225D4D4-661D-4668-902C-91B5B61D8C2F}">
      <dgm:prSet/>
      <dgm:spPr/>
      <dgm:t>
        <a:bodyPr/>
        <a:lstStyle/>
        <a:p>
          <a:endParaRPr lang="en-GB"/>
        </a:p>
      </dgm:t>
    </dgm:pt>
    <dgm:pt modelId="{11E97EFA-F1B6-48A9-AEAF-C9DAED1B6700}" type="sibTrans" cxnId="{F225D4D4-661D-4668-902C-91B5B61D8C2F}">
      <dgm:prSet/>
      <dgm:spPr/>
      <dgm:t>
        <a:bodyPr/>
        <a:lstStyle/>
        <a:p>
          <a:endParaRPr lang="en-GB"/>
        </a:p>
      </dgm:t>
    </dgm:pt>
    <dgm:pt modelId="{A25D1EDB-5050-4728-9350-F99D5A016231}">
      <dgm:prSet custT="1"/>
      <dgm:spPr/>
      <dgm:t>
        <a:bodyPr/>
        <a:lstStyle/>
        <a:p>
          <a:r>
            <a:rPr lang="en-GB" sz="1100"/>
            <a:t>'I feel every service VI provides is excellent in every way.'</a:t>
          </a:r>
        </a:p>
      </dgm:t>
    </dgm:pt>
    <dgm:pt modelId="{04D53967-F2BF-4EB9-AC0F-D2AB7E8C50BC}" type="parTrans" cxnId="{0C0887FB-0678-4073-A6E1-337A61206D8C}">
      <dgm:prSet/>
      <dgm:spPr/>
      <dgm:t>
        <a:bodyPr/>
        <a:lstStyle/>
        <a:p>
          <a:endParaRPr lang="en-GB"/>
        </a:p>
      </dgm:t>
    </dgm:pt>
    <dgm:pt modelId="{21F8F16D-C0E9-4170-903B-8C3D020268D6}" type="sibTrans" cxnId="{0C0887FB-0678-4073-A6E1-337A61206D8C}">
      <dgm:prSet/>
      <dgm:spPr/>
      <dgm:t>
        <a:bodyPr/>
        <a:lstStyle/>
        <a:p>
          <a:endParaRPr lang="en-GB"/>
        </a:p>
      </dgm:t>
    </dgm:pt>
    <dgm:pt modelId="{C77D0955-78CD-4F02-8219-3E40C2EFAF50}">
      <dgm:prSet custT="1"/>
      <dgm:spPr/>
      <dgm:t>
        <a:bodyPr/>
        <a:lstStyle/>
        <a:p>
          <a:r>
            <a:rPr lang="en-GB" sz="1100"/>
            <a:t>'B gave above and beyond to support our blind student and staff both academically and emotionally as well as with practical support and ideas.' </a:t>
          </a:r>
          <a:r>
            <a:rPr lang="en-GB" sz="1100" b="1"/>
            <a:t>Service User Audit 2014</a:t>
          </a:r>
        </a:p>
      </dgm:t>
    </dgm:pt>
    <dgm:pt modelId="{D4AACF8E-5043-4C04-8376-6F33286E25F0}" type="parTrans" cxnId="{DB9D5682-6B25-4EB0-BDD7-EC4719BEB0BD}">
      <dgm:prSet/>
      <dgm:spPr/>
      <dgm:t>
        <a:bodyPr/>
        <a:lstStyle/>
        <a:p>
          <a:endParaRPr lang="en-GB"/>
        </a:p>
      </dgm:t>
    </dgm:pt>
    <dgm:pt modelId="{90B7C796-5574-4CBB-A5B5-6B394BF19C21}" type="sibTrans" cxnId="{DB9D5682-6B25-4EB0-BDD7-EC4719BEB0BD}">
      <dgm:prSet/>
      <dgm:spPr/>
      <dgm:t>
        <a:bodyPr/>
        <a:lstStyle/>
        <a:p>
          <a:endParaRPr lang="en-GB"/>
        </a:p>
      </dgm:t>
    </dgm:pt>
    <dgm:pt modelId="{CD44AF24-B068-4BD9-A9A4-F61EF52F91CC}">
      <dgm:prSet custT="1"/>
      <dgm:spPr/>
      <dgm:t>
        <a:bodyPr/>
        <a:lstStyle/>
        <a:p>
          <a:r>
            <a:rPr lang="en-GB" sz="1100">
              <a:latin typeface="+mn-lt"/>
            </a:rPr>
            <a:t>'Extensive availability of documents on website was impressive, as was how documents were regularly updated.'</a:t>
          </a:r>
        </a:p>
      </dgm:t>
    </dgm:pt>
    <dgm:pt modelId="{B66CD867-C0D5-440B-AEE8-FD89EBEB6BBE}" type="parTrans" cxnId="{4219E422-F35A-407B-9627-C1D96E9D85B7}">
      <dgm:prSet/>
      <dgm:spPr/>
      <dgm:t>
        <a:bodyPr/>
        <a:lstStyle/>
        <a:p>
          <a:endParaRPr lang="en-GB"/>
        </a:p>
      </dgm:t>
    </dgm:pt>
    <dgm:pt modelId="{2A3281F7-2909-4511-B74E-426A28DBACD1}" type="sibTrans" cxnId="{4219E422-F35A-407B-9627-C1D96E9D85B7}">
      <dgm:prSet/>
      <dgm:spPr/>
      <dgm:t>
        <a:bodyPr/>
        <a:lstStyle/>
        <a:p>
          <a:endParaRPr lang="en-GB"/>
        </a:p>
      </dgm:t>
    </dgm:pt>
    <dgm:pt modelId="{F30CED36-9E95-41C2-A9DF-53C580844610}">
      <dgm:prSet custT="1"/>
      <dgm:spPr/>
      <dgm:t>
        <a:bodyPr/>
        <a:lstStyle/>
        <a:p>
          <a:r>
            <a:rPr lang="en-GB" sz="1100">
              <a:latin typeface="+mn-lt"/>
            </a:rPr>
            <a:t>'Any evidence identified in the QSF was provided to me when I requested it.'</a:t>
          </a:r>
        </a:p>
      </dgm:t>
    </dgm:pt>
    <dgm:pt modelId="{0E5C5A06-B293-4E43-B410-0E5D932C3990}" type="parTrans" cxnId="{FCA04420-1D3F-48DF-94B7-A5E75930E507}">
      <dgm:prSet/>
      <dgm:spPr/>
      <dgm:t>
        <a:bodyPr/>
        <a:lstStyle/>
        <a:p>
          <a:endParaRPr lang="en-GB"/>
        </a:p>
      </dgm:t>
    </dgm:pt>
    <dgm:pt modelId="{21C1567E-CDDB-45CB-8D52-087FE4034B7D}" type="sibTrans" cxnId="{FCA04420-1D3F-48DF-94B7-A5E75930E507}">
      <dgm:prSet/>
      <dgm:spPr/>
      <dgm:t>
        <a:bodyPr/>
        <a:lstStyle/>
        <a:p>
          <a:endParaRPr lang="en-GB"/>
        </a:p>
      </dgm:t>
    </dgm:pt>
    <dgm:pt modelId="{D0D3935F-64D0-43B9-B19E-EFAA4FBA3C08}">
      <dgm:prSet custT="1"/>
      <dgm:spPr/>
      <dgm:t>
        <a:bodyPr/>
        <a:lstStyle/>
        <a:p>
          <a:r>
            <a:rPr lang="en-GB" sz="1100">
              <a:latin typeface="+mn-lt"/>
            </a:rPr>
            <a:t>'The SSS regularly reviews its processes and documentation and keeps these up to date.'</a:t>
          </a:r>
        </a:p>
      </dgm:t>
    </dgm:pt>
    <dgm:pt modelId="{56AB33AB-508E-407E-AC99-8DD29C08F47A}" type="parTrans" cxnId="{114193C0-2894-4A21-A82D-529F32291E57}">
      <dgm:prSet/>
      <dgm:spPr/>
      <dgm:t>
        <a:bodyPr/>
        <a:lstStyle/>
        <a:p>
          <a:endParaRPr lang="en-GB"/>
        </a:p>
      </dgm:t>
    </dgm:pt>
    <dgm:pt modelId="{72B5EC8E-FDE8-44E6-B838-BCD46D993D1F}" type="sibTrans" cxnId="{114193C0-2894-4A21-A82D-529F32291E57}">
      <dgm:prSet/>
      <dgm:spPr/>
      <dgm:t>
        <a:bodyPr/>
        <a:lstStyle/>
        <a:p>
          <a:endParaRPr lang="en-GB"/>
        </a:p>
      </dgm:t>
    </dgm:pt>
    <dgm:pt modelId="{1063B111-1A29-4B78-BB11-3322FE1DBAC8}">
      <dgm:prSet custT="1"/>
      <dgm:spPr/>
      <dgm:t>
        <a:bodyPr/>
        <a:lstStyle/>
        <a:p>
          <a:endParaRPr lang="en-GB" sz="1050">
            <a:latin typeface="+mn-lt"/>
          </a:endParaRPr>
        </a:p>
      </dgm:t>
    </dgm:pt>
    <dgm:pt modelId="{CC7B68AA-02E0-407F-8055-95AD0F2A84FE}" type="parTrans" cxnId="{25790D3C-6644-4AC9-A807-3702AE466D0F}">
      <dgm:prSet/>
      <dgm:spPr/>
      <dgm:t>
        <a:bodyPr/>
        <a:lstStyle/>
        <a:p>
          <a:endParaRPr lang="en-GB"/>
        </a:p>
      </dgm:t>
    </dgm:pt>
    <dgm:pt modelId="{6D5E2B26-5EE8-4D57-A3EE-F2180677AF1A}" type="sibTrans" cxnId="{25790D3C-6644-4AC9-A807-3702AE466D0F}">
      <dgm:prSet/>
      <dgm:spPr/>
      <dgm:t>
        <a:bodyPr/>
        <a:lstStyle/>
        <a:p>
          <a:endParaRPr lang="en-GB"/>
        </a:p>
      </dgm:t>
    </dgm:pt>
    <dgm:pt modelId="{BCC12762-5F96-4964-880B-08010364FDB2}">
      <dgm:prSet custT="1"/>
      <dgm:spPr/>
      <dgm:t>
        <a:bodyPr/>
        <a:lstStyle/>
        <a:p>
          <a:r>
            <a:rPr lang="en-GB" sz="1100">
              <a:latin typeface="+mn-lt"/>
            </a:rPr>
            <a:t>'There is a strong commitment to partnership working with parents/carers and families - the service is proactive in seeking feedback and uses this to inform future planning: this means the service 'goes the extra mile' to seek their views and involvement in their child's education, in service development and in more strategic  areas both in Northumberland and regionally.'</a:t>
          </a:r>
        </a:p>
      </dgm:t>
    </dgm:pt>
    <dgm:pt modelId="{6F2EE400-2835-499E-A262-226EF9419FB1}" type="parTrans" cxnId="{E857ED6A-E881-44C8-BACC-CCDDE35894C4}">
      <dgm:prSet/>
      <dgm:spPr/>
      <dgm:t>
        <a:bodyPr/>
        <a:lstStyle/>
        <a:p>
          <a:endParaRPr lang="en-GB"/>
        </a:p>
      </dgm:t>
    </dgm:pt>
    <dgm:pt modelId="{1795818C-B025-4008-971C-8628072A91FE}" type="sibTrans" cxnId="{E857ED6A-E881-44C8-BACC-CCDDE35894C4}">
      <dgm:prSet/>
      <dgm:spPr/>
      <dgm:t>
        <a:bodyPr/>
        <a:lstStyle/>
        <a:p>
          <a:endParaRPr lang="en-GB"/>
        </a:p>
      </dgm:t>
    </dgm:pt>
    <dgm:pt modelId="{6B25D053-055F-433E-952A-EAF34D91CE55}">
      <dgm:prSet custT="1"/>
      <dgm:spPr/>
      <dgm:t>
        <a:bodyPr/>
        <a:lstStyle/>
        <a:p>
          <a:r>
            <a:rPr lang="en-GB" sz="1100">
              <a:latin typeface="+mn-lt"/>
            </a:rPr>
            <a:t>'Attention to detail by SSS managers is a real strength.' </a:t>
          </a:r>
          <a:r>
            <a:rPr lang="en-GB" sz="1100" b="1">
              <a:latin typeface="+mn-lt"/>
            </a:rPr>
            <a:t>Chris Farley, Manager EOTAS. Review of SSS QS, April 2014</a:t>
          </a:r>
        </a:p>
      </dgm:t>
    </dgm:pt>
    <dgm:pt modelId="{D0A8F719-5A5D-4E89-81B8-743E2E688203}" type="parTrans" cxnId="{666B2272-AE54-4A5A-A952-85564FECDE36}">
      <dgm:prSet/>
      <dgm:spPr/>
      <dgm:t>
        <a:bodyPr/>
        <a:lstStyle/>
        <a:p>
          <a:endParaRPr lang="en-GB"/>
        </a:p>
      </dgm:t>
    </dgm:pt>
    <dgm:pt modelId="{45576FA1-3FA9-4DC6-92B0-52FFBB41C88B}" type="sibTrans" cxnId="{666B2272-AE54-4A5A-A952-85564FECDE36}">
      <dgm:prSet/>
      <dgm:spPr/>
      <dgm:t>
        <a:bodyPr/>
        <a:lstStyle/>
        <a:p>
          <a:endParaRPr lang="en-GB"/>
        </a:p>
      </dgm:t>
    </dgm:pt>
    <dgm:pt modelId="{EE9DF2F5-728E-4387-87EB-61A150E28198}">
      <dgm:prSet custT="1"/>
      <dgm:spPr/>
      <dgm:t>
        <a:bodyPr/>
        <a:lstStyle/>
        <a:p>
          <a:endParaRPr lang="en-GB" sz="1100"/>
        </a:p>
      </dgm:t>
    </dgm:pt>
    <dgm:pt modelId="{56BF3838-FBA9-4088-A6D2-B5C710051BB0}" type="parTrans" cxnId="{BEB8D560-3401-462E-B185-FE4104EE6918}">
      <dgm:prSet/>
      <dgm:spPr/>
      <dgm:t>
        <a:bodyPr/>
        <a:lstStyle/>
        <a:p>
          <a:endParaRPr lang="en-GB"/>
        </a:p>
      </dgm:t>
    </dgm:pt>
    <dgm:pt modelId="{5E15D211-D25A-46E3-BE59-5942EFCF61A2}" type="sibTrans" cxnId="{BEB8D560-3401-462E-B185-FE4104EE6918}">
      <dgm:prSet/>
      <dgm:spPr/>
      <dgm:t>
        <a:bodyPr/>
        <a:lstStyle/>
        <a:p>
          <a:endParaRPr lang="en-GB"/>
        </a:p>
      </dgm:t>
    </dgm:pt>
    <dgm:pt modelId="{0858C304-B4DD-4EE4-9BAB-80FEE91E6742}">
      <dgm:prSet custT="1"/>
      <dgm:spPr/>
      <dgm:t>
        <a:bodyPr/>
        <a:lstStyle/>
        <a:p>
          <a:endParaRPr lang="en-GB" sz="1100"/>
        </a:p>
      </dgm:t>
    </dgm:pt>
    <dgm:pt modelId="{823C46A8-9DC2-4441-BC27-93D5B26CD8E6}" type="parTrans" cxnId="{217AFFDE-F6F4-4369-BA25-6E6B1A31C4A8}">
      <dgm:prSet/>
      <dgm:spPr/>
      <dgm:t>
        <a:bodyPr/>
        <a:lstStyle/>
        <a:p>
          <a:endParaRPr lang="en-GB"/>
        </a:p>
      </dgm:t>
    </dgm:pt>
    <dgm:pt modelId="{143596EF-0D21-46EC-A016-CD28B5CC1684}" type="sibTrans" cxnId="{217AFFDE-F6F4-4369-BA25-6E6B1A31C4A8}">
      <dgm:prSet/>
      <dgm:spPr/>
      <dgm:t>
        <a:bodyPr/>
        <a:lstStyle/>
        <a:p>
          <a:endParaRPr lang="en-GB"/>
        </a:p>
      </dgm:t>
    </dgm:pt>
    <dgm:pt modelId="{C734A0B2-FF45-48FA-83F6-73CDF19E009B}">
      <dgm:prSet custT="1"/>
      <dgm:spPr/>
      <dgm:t>
        <a:bodyPr/>
        <a:lstStyle/>
        <a:p>
          <a:endParaRPr lang="en-GB" sz="1100">
            <a:latin typeface="+mn-lt"/>
          </a:endParaRPr>
        </a:p>
      </dgm:t>
    </dgm:pt>
    <dgm:pt modelId="{ABD3BF37-6809-4BA9-B9B8-ABB92BAB5436}" type="parTrans" cxnId="{7A07C5DE-3F9F-4B9C-8000-355F730756E9}">
      <dgm:prSet/>
      <dgm:spPr/>
      <dgm:t>
        <a:bodyPr/>
        <a:lstStyle/>
        <a:p>
          <a:endParaRPr lang="en-GB"/>
        </a:p>
      </dgm:t>
    </dgm:pt>
    <dgm:pt modelId="{2D5B57A7-769E-4FFC-80CE-2229B390C465}" type="sibTrans" cxnId="{7A07C5DE-3F9F-4B9C-8000-355F730756E9}">
      <dgm:prSet/>
      <dgm:spPr/>
      <dgm:t>
        <a:bodyPr/>
        <a:lstStyle/>
        <a:p>
          <a:endParaRPr lang="en-GB"/>
        </a:p>
      </dgm:t>
    </dgm:pt>
    <dgm:pt modelId="{79D52F77-796D-42FA-B98E-DB3FB12FA9C0}" type="pres">
      <dgm:prSet presAssocID="{A5C8B5C5-8A2B-4342-B5F3-5454C1AA3F5F}" presName="linear" presStyleCnt="0">
        <dgm:presLayoutVars>
          <dgm:dir/>
          <dgm:animLvl val="lvl"/>
          <dgm:resizeHandles val="exact"/>
        </dgm:presLayoutVars>
      </dgm:prSet>
      <dgm:spPr/>
      <dgm:t>
        <a:bodyPr/>
        <a:lstStyle/>
        <a:p>
          <a:endParaRPr lang="en-GB"/>
        </a:p>
      </dgm:t>
    </dgm:pt>
    <dgm:pt modelId="{CC1CA71E-2805-4C51-BCF3-0051C6E6DBFA}" type="pres">
      <dgm:prSet presAssocID="{0425C095-683F-4B37-915D-DCECA5BC1828}" presName="parentLin" presStyleCnt="0"/>
      <dgm:spPr/>
    </dgm:pt>
    <dgm:pt modelId="{F5598606-6434-4F2D-A766-3823F5858482}" type="pres">
      <dgm:prSet presAssocID="{0425C095-683F-4B37-915D-DCECA5BC1828}" presName="parentLeftMargin" presStyleLbl="node1" presStyleIdx="0" presStyleCnt="3"/>
      <dgm:spPr/>
      <dgm:t>
        <a:bodyPr/>
        <a:lstStyle/>
        <a:p>
          <a:endParaRPr lang="en-GB"/>
        </a:p>
      </dgm:t>
    </dgm:pt>
    <dgm:pt modelId="{419B6DBD-6647-4BF5-A06D-7A391B1FAE27}" type="pres">
      <dgm:prSet presAssocID="{0425C095-683F-4B37-915D-DCECA5BC1828}" presName="parentText" presStyleLbl="node1" presStyleIdx="0" presStyleCnt="3" custScaleY="92831" custLinFactNeighborX="-17361" custLinFactNeighborY="15058">
        <dgm:presLayoutVars>
          <dgm:chMax val="0"/>
          <dgm:bulletEnabled val="1"/>
        </dgm:presLayoutVars>
      </dgm:prSet>
      <dgm:spPr/>
      <dgm:t>
        <a:bodyPr/>
        <a:lstStyle/>
        <a:p>
          <a:endParaRPr lang="en-GB"/>
        </a:p>
      </dgm:t>
    </dgm:pt>
    <dgm:pt modelId="{B92B664C-BEEE-453B-BF07-672E8B1570FA}" type="pres">
      <dgm:prSet presAssocID="{0425C095-683F-4B37-915D-DCECA5BC1828}" presName="negativeSpace" presStyleCnt="0"/>
      <dgm:spPr/>
    </dgm:pt>
    <dgm:pt modelId="{36831FDC-734A-442A-A958-DC3F09D6CFDE}" type="pres">
      <dgm:prSet presAssocID="{0425C095-683F-4B37-915D-DCECA5BC1828}" presName="childText" presStyleLbl="conFgAcc1" presStyleIdx="0" presStyleCnt="3" custLinFactNeighborX="-1020" custLinFactNeighborY="14699">
        <dgm:presLayoutVars>
          <dgm:bulletEnabled val="1"/>
        </dgm:presLayoutVars>
      </dgm:prSet>
      <dgm:spPr/>
      <dgm:t>
        <a:bodyPr/>
        <a:lstStyle/>
        <a:p>
          <a:endParaRPr lang="en-GB"/>
        </a:p>
      </dgm:t>
    </dgm:pt>
    <dgm:pt modelId="{97F9A6FF-D49F-4AF9-93FA-A8E2F610690B}" type="pres">
      <dgm:prSet presAssocID="{821DE801-F9F4-48FC-8EEF-23E5CD369C98}" presName="spaceBetweenRectangles" presStyleCnt="0"/>
      <dgm:spPr/>
    </dgm:pt>
    <dgm:pt modelId="{99F45093-26F6-4BB8-A7F0-802C5E7D83EE}" type="pres">
      <dgm:prSet presAssocID="{53F0475C-FD1B-4BEB-B290-D3211C2BDFF5}" presName="parentLin" presStyleCnt="0"/>
      <dgm:spPr/>
    </dgm:pt>
    <dgm:pt modelId="{77CC4D20-48BF-458D-9A3B-CE2C66019DC6}" type="pres">
      <dgm:prSet presAssocID="{53F0475C-FD1B-4BEB-B290-D3211C2BDFF5}" presName="parentLeftMargin" presStyleLbl="node1" presStyleIdx="0" presStyleCnt="3"/>
      <dgm:spPr/>
      <dgm:t>
        <a:bodyPr/>
        <a:lstStyle/>
        <a:p>
          <a:endParaRPr lang="en-GB"/>
        </a:p>
      </dgm:t>
    </dgm:pt>
    <dgm:pt modelId="{FC954BEC-BCFB-494C-89A2-52793E2D96B6}" type="pres">
      <dgm:prSet presAssocID="{53F0475C-FD1B-4BEB-B290-D3211C2BDFF5}" presName="parentText" presStyleLbl="node1" presStyleIdx="1" presStyleCnt="3">
        <dgm:presLayoutVars>
          <dgm:chMax val="0"/>
          <dgm:bulletEnabled val="1"/>
        </dgm:presLayoutVars>
      </dgm:prSet>
      <dgm:spPr/>
      <dgm:t>
        <a:bodyPr/>
        <a:lstStyle/>
        <a:p>
          <a:endParaRPr lang="en-GB"/>
        </a:p>
      </dgm:t>
    </dgm:pt>
    <dgm:pt modelId="{E2AA523B-3E56-435B-A304-4AF0A5D60FA6}" type="pres">
      <dgm:prSet presAssocID="{53F0475C-FD1B-4BEB-B290-D3211C2BDFF5}" presName="negativeSpace" presStyleCnt="0"/>
      <dgm:spPr/>
    </dgm:pt>
    <dgm:pt modelId="{97F73F92-BD0A-4DB0-807A-A575E95619CE}" type="pres">
      <dgm:prSet presAssocID="{53F0475C-FD1B-4BEB-B290-D3211C2BDFF5}" presName="childText" presStyleLbl="conFgAcc1" presStyleIdx="1" presStyleCnt="3">
        <dgm:presLayoutVars>
          <dgm:bulletEnabled val="1"/>
        </dgm:presLayoutVars>
      </dgm:prSet>
      <dgm:spPr/>
      <dgm:t>
        <a:bodyPr/>
        <a:lstStyle/>
        <a:p>
          <a:endParaRPr lang="en-GB"/>
        </a:p>
      </dgm:t>
    </dgm:pt>
    <dgm:pt modelId="{76CC4B5C-7CAF-42DD-8BAD-AF3184CB6C0E}" type="pres">
      <dgm:prSet presAssocID="{52C7D4C5-0F2D-4F36-BDD0-757D3DC14940}" presName="spaceBetweenRectangles" presStyleCnt="0"/>
      <dgm:spPr/>
    </dgm:pt>
    <dgm:pt modelId="{0E6E71A8-9089-4977-B618-1A6BA5512ED9}" type="pres">
      <dgm:prSet presAssocID="{A362A520-F976-4B40-A04B-1ECA73AF1E88}" presName="parentLin" presStyleCnt="0"/>
      <dgm:spPr/>
    </dgm:pt>
    <dgm:pt modelId="{9DD95398-277D-408E-A886-AD0C6CB66766}" type="pres">
      <dgm:prSet presAssocID="{A362A520-F976-4B40-A04B-1ECA73AF1E88}" presName="parentLeftMargin" presStyleLbl="node1" presStyleIdx="1" presStyleCnt="3"/>
      <dgm:spPr/>
      <dgm:t>
        <a:bodyPr/>
        <a:lstStyle/>
        <a:p>
          <a:endParaRPr lang="en-GB"/>
        </a:p>
      </dgm:t>
    </dgm:pt>
    <dgm:pt modelId="{7F82CF32-EAE1-4114-A2AB-15E70F291E43}" type="pres">
      <dgm:prSet presAssocID="{A362A520-F976-4B40-A04B-1ECA73AF1E88}" presName="parentText" presStyleLbl="node1" presStyleIdx="2" presStyleCnt="3">
        <dgm:presLayoutVars>
          <dgm:chMax val="0"/>
          <dgm:bulletEnabled val="1"/>
        </dgm:presLayoutVars>
      </dgm:prSet>
      <dgm:spPr/>
      <dgm:t>
        <a:bodyPr/>
        <a:lstStyle/>
        <a:p>
          <a:endParaRPr lang="en-GB"/>
        </a:p>
      </dgm:t>
    </dgm:pt>
    <dgm:pt modelId="{CED50B43-862B-4334-92E2-DC80A9F99101}" type="pres">
      <dgm:prSet presAssocID="{A362A520-F976-4B40-A04B-1ECA73AF1E88}" presName="negativeSpace" presStyleCnt="0"/>
      <dgm:spPr/>
    </dgm:pt>
    <dgm:pt modelId="{EFF66B4B-9147-4499-ACE9-B295F63F1F08}" type="pres">
      <dgm:prSet presAssocID="{A362A520-F976-4B40-A04B-1ECA73AF1E88}" presName="childText" presStyleLbl="conFgAcc1" presStyleIdx="2" presStyleCnt="3">
        <dgm:presLayoutVars>
          <dgm:bulletEnabled val="1"/>
        </dgm:presLayoutVars>
      </dgm:prSet>
      <dgm:spPr/>
      <dgm:t>
        <a:bodyPr/>
        <a:lstStyle/>
        <a:p>
          <a:endParaRPr lang="en-GB"/>
        </a:p>
      </dgm:t>
    </dgm:pt>
  </dgm:ptLst>
  <dgm:cxnLst>
    <dgm:cxn modelId="{3263E7B1-8CE6-4B54-8583-45A3CF60AFC5}" type="presOf" srcId="{236B7C29-C4C7-428B-A20F-C7CA3F554676}" destId="{36831FDC-734A-442A-A958-DC3F09D6CFDE}" srcOrd="0" destOrd="1" presId="urn:microsoft.com/office/officeart/2005/8/layout/list1"/>
    <dgm:cxn modelId="{217AFFDE-F6F4-4369-BA25-6E6B1A31C4A8}" srcId="{53F0475C-FD1B-4BEB-B290-D3211C2BDFF5}" destId="{0858C304-B4DD-4EE4-9BAB-80FEE91E6742}" srcOrd="0" destOrd="0" parTransId="{823C46A8-9DC2-4441-BC27-93D5B26CD8E6}" sibTransId="{143596EF-0D21-46EC-A016-CD28B5CC1684}"/>
    <dgm:cxn modelId="{4C4F1C2B-05E4-4294-82FC-582735A9ED74}" type="presOf" srcId="{53F0475C-FD1B-4BEB-B290-D3211C2BDFF5}" destId="{77CC4D20-48BF-458D-9A3B-CE2C66019DC6}" srcOrd="0" destOrd="0" presId="urn:microsoft.com/office/officeart/2005/8/layout/list1"/>
    <dgm:cxn modelId="{BEB8D560-3401-462E-B185-FE4104EE6918}" srcId="{0425C095-683F-4B37-915D-DCECA5BC1828}" destId="{EE9DF2F5-728E-4387-87EB-61A150E28198}" srcOrd="0" destOrd="0" parTransId="{56BF3838-FBA9-4088-A6D2-B5C710051BB0}" sibTransId="{5E15D211-D25A-46E3-BE59-5942EFCF61A2}"/>
    <dgm:cxn modelId="{F8399349-1876-4BC6-B433-A777A472FBFB}" type="presOf" srcId="{C734A0B2-FF45-48FA-83F6-73CDF19E009B}" destId="{EFF66B4B-9147-4499-ACE9-B295F63F1F08}" srcOrd="0" destOrd="0" presId="urn:microsoft.com/office/officeart/2005/8/layout/list1"/>
    <dgm:cxn modelId="{114193C0-2894-4A21-A82D-529F32291E57}" srcId="{A362A520-F976-4B40-A04B-1ECA73AF1E88}" destId="{D0D3935F-64D0-43B9-B19E-EFAA4FBA3C08}" srcOrd="3" destOrd="0" parTransId="{56AB33AB-508E-407E-AC99-8DD29C08F47A}" sibTransId="{72B5EC8E-FDE8-44E6-B838-BCD46D993D1F}"/>
    <dgm:cxn modelId="{7F99BE63-A997-4F48-A19F-AA16B2AC1B46}" type="presOf" srcId="{BCC12762-5F96-4964-880B-08010364FDB2}" destId="{EFF66B4B-9147-4499-ACE9-B295F63F1F08}" srcOrd="0" destOrd="4" presId="urn:microsoft.com/office/officeart/2005/8/layout/list1"/>
    <dgm:cxn modelId="{4219E422-F35A-407B-9627-C1D96E9D85B7}" srcId="{A362A520-F976-4B40-A04B-1ECA73AF1E88}" destId="{CD44AF24-B068-4BD9-A9A4-F61EF52F91CC}" srcOrd="1" destOrd="0" parTransId="{B66CD867-C0D5-440B-AEE8-FD89EBEB6BBE}" sibTransId="{2A3281F7-2909-4511-B74E-426A28DBACD1}"/>
    <dgm:cxn modelId="{2C09E04F-59F5-45B8-ABC7-D34A0B72FACF}" type="presOf" srcId="{0425C095-683F-4B37-915D-DCECA5BC1828}" destId="{F5598606-6434-4F2D-A766-3823F5858482}" srcOrd="0" destOrd="0" presId="urn:microsoft.com/office/officeart/2005/8/layout/list1"/>
    <dgm:cxn modelId="{65C0A8FB-4831-41B4-8145-490C2A2B1A5B}" srcId="{53F0475C-FD1B-4BEB-B290-D3211C2BDFF5}" destId="{C137DE03-618A-467A-943F-2316F5DCA4CF}" srcOrd="2" destOrd="0" parTransId="{B5CDB7B4-E941-41BD-9CE6-6337A6165411}" sibTransId="{66ECF8B3-6C54-4A1B-837F-EA960DF6BF27}"/>
    <dgm:cxn modelId="{429F8ED5-CE07-4DE4-B1CD-27391D56CF63}" type="presOf" srcId="{C137DE03-618A-467A-943F-2316F5DCA4CF}" destId="{97F73F92-BD0A-4DB0-807A-A575E95619CE}" srcOrd="0" destOrd="2" presId="urn:microsoft.com/office/officeart/2005/8/layout/list1"/>
    <dgm:cxn modelId="{F7743959-2364-4790-9BCC-BA0D2A37CB71}" type="presOf" srcId="{D0D3935F-64D0-43B9-B19E-EFAA4FBA3C08}" destId="{EFF66B4B-9147-4499-ACE9-B295F63F1F08}" srcOrd="0" destOrd="3" presId="urn:microsoft.com/office/officeart/2005/8/layout/list1"/>
    <dgm:cxn modelId="{0C0887FB-0678-4073-A6E1-337A61206D8C}" srcId="{53F0475C-FD1B-4BEB-B290-D3211C2BDFF5}" destId="{A25D1EDB-5050-4728-9350-F99D5A016231}" srcOrd="6" destOrd="0" parTransId="{04D53967-F2BF-4EB9-AC0F-D2AB7E8C50BC}" sibTransId="{21F8F16D-C0E9-4170-903B-8C3D020268D6}"/>
    <dgm:cxn modelId="{BC68A67D-6477-4858-B926-78181A869855}" srcId="{A5C8B5C5-8A2B-4342-B5F3-5454C1AA3F5F}" destId="{A362A520-F976-4B40-A04B-1ECA73AF1E88}" srcOrd="2" destOrd="0" parTransId="{4C890A42-6403-4523-88EE-BA7948E0A9BA}" sibTransId="{011CD181-55FC-4C1A-8B0E-3F3EFCF0859A}"/>
    <dgm:cxn modelId="{F7442570-E3E8-475C-87DF-89F64B837E02}" type="presOf" srcId="{C0E28095-AB02-4FAB-B4CA-6D49C3C28EEE}" destId="{36831FDC-734A-442A-A958-DC3F09D6CFDE}" srcOrd="0" destOrd="2" presId="urn:microsoft.com/office/officeart/2005/8/layout/list1"/>
    <dgm:cxn modelId="{7B021DF5-05A5-4B87-BC10-BB8C5E06F886}" srcId="{A5C8B5C5-8A2B-4342-B5F3-5454C1AA3F5F}" destId="{0425C095-683F-4B37-915D-DCECA5BC1828}" srcOrd="0" destOrd="0" parTransId="{BEF478C7-B0BB-4B96-9A33-3332D016B454}" sibTransId="{821DE801-F9F4-48FC-8EEF-23E5CD369C98}"/>
    <dgm:cxn modelId="{D049F219-97E7-44DD-B25F-A0C7D7D4A125}" type="presOf" srcId="{A00076BA-499F-4050-B3DF-E76C9B39C09D}" destId="{97F73F92-BD0A-4DB0-807A-A575E95619CE}" srcOrd="0" destOrd="4" presId="urn:microsoft.com/office/officeart/2005/8/layout/list1"/>
    <dgm:cxn modelId="{35858040-8247-4C22-B808-1FC4B69BF291}" type="presOf" srcId="{A5C8B5C5-8A2B-4342-B5F3-5454C1AA3F5F}" destId="{79D52F77-796D-42FA-B98E-DB3FB12FA9C0}" srcOrd="0" destOrd="0" presId="urn:microsoft.com/office/officeart/2005/8/layout/list1"/>
    <dgm:cxn modelId="{E897E89A-FCFA-41B3-9A02-CB29EE2F06AF}" type="presOf" srcId="{0425C095-683F-4B37-915D-DCECA5BC1828}" destId="{419B6DBD-6647-4BF5-A06D-7A391B1FAE27}" srcOrd="1" destOrd="0" presId="urn:microsoft.com/office/officeart/2005/8/layout/list1"/>
    <dgm:cxn modelId="{79A82A99-3161-4C34-B142-8C6A6E9F35D5}" type="presOf" srcId="{74F8F91D-9E4D-42DA-9EA5-805E2EF5EE48}" destId="{97F73F92-BD0A-4DB0-807A-A575E95619CE}" srcOrd="0" destOrd="1" presId="urn:microsoft.com/office/officeart/2005/8/layout/list1"/>
    <dgm:cxn modelId="{DB9D5682-6B25-4EB0-BDD7-EC4719BEB0BD}" srcId="{53F0475C-FD1B-4BEB-B290-D3211C2BDFF5}" destId="{C77D0955-78CD-4F02-8219-3E40C2EFAF50}" srcOrd="7" destOrd="0" parTransId="{D4AACF8E-5043-4C04-8376-6F33286E25F0}" sibTransId="{90B7C796-5574-4CBB-A5B5-6B394BF19C21}"/>
    <dgm:cxn modelId="{666B2272-AE54-4A5A-A952-85564FECDE36}" srcId="{A362A520-F976-4B40-A04B-1ECA73AF1E88}" destId="{6B25D053-055F-433E-952A-EAF34D91CE55}" srcOrd="5" destOrd="0" parTransId="{D0A8F719-5A5D-4E89-81B8-743E2E688203}" sibTransId="{45576FA1-3FA9-4DC6-92B0-52FFBB41C88B}"/>
    <dgm:cxn modelId="{1BD0E372-E78A-4C42-8C30-678FFD4588DB}" type="presOf" srcId="{A25D1EDB-5050-4728-9350-F99D5A016231}" destId="{97F73F92-BD0A-4DB0-807A-A575E95619CE}" srcOrd="0" destOrd="6" presId="urn:microsoft.com/office/officeart/2005/8/layout/list1"/>
    <dgm:cxn modelId="{F414B371-CE7D-44C4-AD72-F8E7F020653B}" srcId="{53F0475C-FD1B-4BEB-B290-D3211C2BDFF5}" destId="{74F8F91D-9E4D-42DA-9EA5-805E2EF5EE48}" srcOrd="1" destOrd="0" parTransId="{BF093549-DC1B-4D79-A80D-75D21D14AB86}" sibTransId="{B387A801-5BF9-4203-902A-86BF91C05CD0}"/>
    <dgm:cxn modelId="{FCA04420-1D3F-48DF-94B7-A5E75930E507}" srcId="{A362A520-F976-4B40-A04B-1ECA73AF1E88}" destId="{F30CED36-9E95-41C2-A9DF-53C580844610}" srcOrd="2" destOrd="0" parTransId="{0E5C5A06-B293-4E43-B410-0E5D932C3990}" sibTransId="{21C1567E-CDDB-45CB-8D52-087FE4034B7D}"/>
    <dgm:cxn modelId="{A3CC8FE2-8DC4-4D7F-B67B-28EE8FCB155F}" type="presOf" srcId="{6B25D053-055F-433E-952A-EAF34D91CE55}" destId="{EFF66B4B-9147-4499-ACE9-B295F63F1F08}" srcOrd="0" destOrd="5" presId="urn:microsoft.com/office/officeart/2005/8/layout/list1"/>
    <dgm:cxn modelId="{C25F927C-5698-4233-A0FF-FE03DCBBA05C}" type="presOf" srcId="{C7EF2DAF-103F-4BB0-B865-97097E51CFE8}" destId="{97F73F92-BD0A-4DB0-807A-A575E95619CE}" srcOrd="0" destOrd="5" presId="urn:microsoft.com/office/officeart/2005/8/layout/list1"/>
    <dgm:cxn modelId="{81DD1768-9170-4917-87E5-E060CDE40F0C}" type="presOf" srcId="{53F0475C-FD1B-4BEB-B290-D3211C2BDFF5}" destId="{FC954BEC-BCFB-494C-89A2-52793E2D96B6}" srcOrd="1" destOrd="0" presId="urn:microsoft.com/office/officeart/2005/8/layout/list1"/>
    <dgm:cxn modelId="{60E20795-D86B-4929-93CC-CD0E3134A368}" srcId="{53F0475C-FD1B-4BEB-B290-D3211C2BDFF5}" destId="{AFE0C561-E147-4E5B-963F-8B68FB587B3C}" srcOrd="3" destOrd="0" parTransId="{79A10700-A5C6-4F0A-88FB-030FDBAB0959}" sibTransId="{C30AF1C0-8973-467D-9674-4BAE43ABCF7F}"/>
    <dgm:cxn modelId="{BCF371B6-F73E-498E-8323-882806A1535A}" type="presOf" srcId="{A362A520-F976-4B40-A04B-1ECA73AF1E88}" destId="{7F82CF32-EAE1-4114-A2AB-15E70F291E43}" srcOrd="1" destOrd="0" presId="urn:microsoft.com/office/officeart/2005/8/layout/list1"/>
    <dgm:cxn modelId="{A743388E-7C8F-441E-A1C6-006DDE61B23B}" srcId="{0425C095-683F-4B37-915D-DCECA5BC1828}" destId="{C0E28095-AB02-4FAB-B4CA-6D49C3C28EEE}" srcOrd="2" destOrd="0" parTransId="{613FC5A3-BCA4-4C6B-8DBF-BC9EC66A71DF}" sibTransId="{58034B37-5FF9-4661-BFDA-4E6700432B44}"/>
    <dgm:cxn modelId="{486486BE-DBAE-486B-AF43-109419631D20}" type="presOf" srcId="{F30CED36-9E95-41C2-A9DF-53C580844610}" destId="{EFF66B4B-9147-4499-ACE9-B295F63F1F08}" srcOrd="0" destOrd="2" presId="urn:microsoft.com/office/officeart/2005/8/layout/list1"/>
    <dgm:cxn modelId="{63C22C97-2E14-41EE-81EE-C7EB0387873A}" srcId="{53F0475C-FD1B-4BEB-B290-D3211C2BDFF5}" destId="{A00076BA-499F-4050-B3DF-E76C9B39C09D}" srcOrd="4" destOrd="0" parTransId="{6BC28F9C-EE23-4CDC-B49F-3D115B1B5656}" sibTransId="{CA62FC95-2A6B-4373-8917-68A062277891}"/>
    <dgm:cxn modelId="{25790D3C-6644-4AC9-A807-3702AE466D0F}" srcId="{A362A520-F976-4B40-A04B-1ECA73AF1E88}" destId="{1063B111-1A29-4B78-BB11-3322FE1DBAC8}" srcOrd="6" destOrd="0" parTransId="{CC7B68AA-02E0-407F-8055-95AD0F2A84FE}" sibTransId="{6D5E2B26-5EE8-4D57-A3EE-F2180677AF1A}"/>
    <dgm:cxn modelId="{F225D4D4-661D-4668-902C-91B5B61D8C2F}" srcId="{53F0475C-FD1B-4BEB-B290-D3211C2BDFF5}" destId="{C7EF2DAF-103F-4BB0-B865-97097E51CFE8}" srcOrd="5" destOrd="0" parTransId="{FCE20E41-87FC-4AA0-91AD-4880282BBA2C}" sibTransId="{11E97EFA-F1B6-48A9-AEAF-C9DAED1B6700}"/>
    <dgm:cxn modelId="{E857ED6A-E881-44C8-BACC-CCDDE35894C4}" srcId="{A362A520-F976-4B40-A04B-1ECA73AF1E88}" destId="{BCC12762-5F96-4964-880B-08010364FDB2}" srcOrd="4" destOrd="0" parTransId="{6F2EE400-2835-499E-A262-226EF9419FB1}" sibTransId="{1795818C-B025-4008-971C-8628072A91FE}"/>
    <dgm:cxn modelId="{DA41619A-420E-4EB8-8383-EF49D550BAF7}" type="presOf" srcId="{0858C304-B4DD-4EE4-9BAB-80FEE91E6742}" destId="{97F73F92-BD0A-4DB0-807A-A575E95619CE}" srcOrd="0" destOrd="0" presId="urn:microsoft.com/office/officeart/2005/8/layout/list1"/>
    <dgm:cxn modelId="{C7D0F39C-6A43-46D2-A56F-D7B56DFDC8BF}" type="presOf" srcId="{1063B111-1A29-4B78-BB11-3322FE1DBAC8}" destId="{EFF66B4B-9147-4499-ACE9-B295F63F1F08}" srcOrd="0" destOrd="6" presId="urn:microsoft.com/office/officeart/2005/8/layout/list1"/>
    <dgm:cxn modelId="{28C401BD-7DE8-42A9-B647-F4452D74A47E}" type="presOf" srcId="{AFE0C561-E147-4E5B-963F-8B68FB587B3C}" destId="{97F73F92-BD0A-4DB0-807A-A575E95619CE}" srcOrd="0" destOrd="3" presId="urn:microsoft.com/office/officeart/2005/8/layout/list1"/>
    <dgm:cxn modelId="{7B5CBA3F-8219-4DA6-A03F-D4C09D045F67}" srcId="{0425C095-683F-4B37-915D-DCECA5BC1828}" destId="{236B7C29-C4C7-428B-A20F-C7CA3F554676}" srcOrd="1" destOrd="0" parTransId="{98D50512-BCA0-4850-834F-2BF6D845DF0A}" sibTransId="{01528C9B-C5FA-4EB2-A90A-5A6179C86788}"/>
    <dgm:cxn modelId="{CBE437DA-35FC-4273-8693-44A463FE210A}" type="presOf" srcId="{CD44AF24-B068-4BD9-A9A4-F61EF52F91CC}" destId="{EFF66B4B-9147-4499-ACE9-B295F63F1F08}" srcOrd="0" destOrd="1" presId="urn:microsoft.com/office/officeart/2005/8/layout/list1"/>
    <dgm:cxn modelId="{1E241483-59DF-4A14-BCF3-078BC130FC24}" type="presOf" srcId="{EE9DF2F5-728E-4387-87EB-61A150E28198}" destId="{36831FDC-734A-442A-A958-DC3F09D6CFDE}" srcOrd="0" destOrd="0" presId="urn:microsoft.com/office/officeart/2005/8/layout/list1"/>
    <dgm:cxn modelId="{228E8121-FFF2-4448-823E-8CF54BA3873C}" type="presOf" srcId="{A362A520-F976-4B40-A04B-1ECA73AF1E88}" destId="{9DD95398-277D-408E-A886-AD0C6CB66766}" srcOrd="0" destOrd="0" presId="urn:microsoft.com/office/officeart/2005/8/layout/list1"/>
    <dgm:cxn modelId="{97925E00-2290-4910-B42F-DA46CC69473E}" srcId="{A5C8B5C5-8A2B-4342-B5F3-5454C1AA3F5F}" destId="{53F0475C-FD1B-4BEB-B290-D3211C2BDFF5}" srcOrd="1" destOrd="0" parTransId="{AA74CFF2-8F63-40D3-BE1A-84B0224AB1D4}" sibTransId="{52C7D4C5-0F2D-4F36-BDD0-757D3DC14940}"/>
    <dgm:cxn modelId="{71DB8419-060E-472D-96CD-F56B526B277E}" type="presOf" srcId="{C77D0955-78CD-4F02-8219-3E40C2EFAF50}" destId="{97F73F92-BD0A-4DB0-807A-A575E95619CE}" srcOrd="0" destOrd="7" presId="urn:microsoft.com/office/officeart/2005/8/layout/list1"/>
    <dgm:cxn modelId="{7A07C5DE-3F9F-4B9C-8000-355F730756E9}" srcId="{A362A520-F976-4B40-A04B-1ECA73AF1E88}" destId="{C734A0B2-FF45-48FA-83F6-73CDF19E009B}" srcOrd="0" destOrd="0" parTransId="{ABD3BF37-6809-4BA9-B9B8-ABB92BAB5436}" sibTransId="{2D5B57A7-769E-4FFC-80CE-2229B390C465}"/>
    <dgm:cxn modelId="{26978A71-E86B-4B0C-B8F9-04059706B9D3}" type="presParOf" srcId="{79D52F77-796D-42FA-B98E-DB3FB12FA9C0}" destId="{CC1CA71E-2805-4C51-BCF3-0051C6E6DBFA}" srcOrd="0" destOrd="0" presId="urn:microsoft.com/office/officeart/2005/8/layout/list1"/>
    <dgm:cxn modelId="{E692A3E3-6DC0-4C78-AE51-92EEA59BCA36}" type="presParOf" srcId="{CC1CA71E-2805-4C51-BCF3-0051C6E6DBFA}" destId="{F5598606-6434-4F2D-A766-3823F5858482}" srcOrd="0" destOrd="0" presId="urn:microsoft.com/office/officeart/2005/8/layout/list1"/>
    <dgm:cxn modelId="{9B342ADE-292E-4BBC-BF87-B7AED9A30613}" type="presParOf" srcId="{CC1CA71E-2805-4C51-BCF3-0051C6E6DBFA}" destId="{419B6DBD-6647-4BF5-A06D-7A391B1FAE27}" srcOrd="1" destOrd="0" presId="urn:microsoft.com/office/officeart/2005/8/layout/list1"/>
    <dgm:cxn modelId="{4AFFDE79-95BB-405F-AC60-6CCDC1FDBC08}" type="presParOf" srcId="{79D52F77-796D-42FA-B98E-DB3FB12FA9C0}" destId="{B92B664C-BEEE-453B-BF07-672E8B1570FA}" srcOrd="1" destOrd="0" presId="urn:microsoft.com/office/officeart/2005/8/layout/list1"/>
    <dgm:cxn modelId="{EAD8CF9A-2721-42EB-BDA3-454036BBCE98}" type="presParOf" srcId="{79D52F77-796D-42FA-B98E-DB3FB12FA9C0}" destId="{36831FDC-734A-442A-A958-DC3F09D6CFDE}" srcOrd="2" destOrd="0" presId="urn:microsoft.com/office/officeart/2005/8/layout/list1"/>
    <dgm:cxn modelId="{5765ACEE-9447-4B6E-92AF-D1E2C8F6A53C}" type="presParOf" srcId="{79D52F77-796D-42FA-B98E-DB3FB12FA9C0}" destId="{97F9A6FF-D49F-4AF9-93FA-A8E2F610690B}" srcOrd="3" destOrd="0" presId="urn:microsoft.com/office/officeart/2005/8/layout/list1"/>
    <dgm:cxn modelId="{D5F31293-2248-4F81-BD3E-F3D3FF08D26B}" type="presParOf" srcId="{79D52F77-796D-42FA-B98E-DB3FB12FA9C0}" destId="{99F45093-26F6-4BB8-A7F0-802C5E7D83EE}" srcOrd="4" destOrd="0" presId="urn:microsoft.com/office/officeart/2005/8/layout/list1"/>
    <dgm:cxn modelId="{29FD8260-E648-4E1E-A6BA-DE89635ACB34}" type="presParOf" srcId="{99F45093-26F6-4BB8-A7F0-802C5E7D83EE}" destId="{77CC4D20-48BF-458D-9A3B-CE2C66019DC6}" srcOrd="0" destOrd="0" presId="urn:microsoft.com/office/officeart/2005/8/layout/list1"/>
    <dgm:cxn modelId="{ECF8CE3F-F4DF-482C-9125-13E987245DD6}" type="presParOf" srcId="{99F45093-26F6-4BB8-A7F0-802C5E7D83EE}" destId="{FC954BEC-BCFB-494C-89A2-52793E2D96B6}" srcOrd="1" destOrd="0" presId="urn:microsoft.com/office/officeart/2005/8/layout/list1"/>
    <dgm:cxn modelId="{B9D34A69-491D-4CD3-8B4F-17550DBAE7FA}" type="presParOf" srcId="{79D52F77-796D-42FA-B98E-DB3FB12FA9C0}" destId="{E2AA523B-3E56-435B-A304-4AF0A5D60FA6}" srcOrd="5" destOrd="0" presId="urn:microsoft.com/office/officeart/2005/8/layout/list1"/>
    <dgm:cxn modelId="{8C53AA81-1975-44A8-AD5C-9E042D8E3702}" type="presParOf" srcId="{79D52F77-796D-42FA-B98E-DB3FB12FA9C0}" destId="{97F73F92-BD0A-4DB0-807A-A575E95619CE}" srcOrd="6" destOrd="0" presId="urn:microsoft.com/office/officeart/2005/8/layout/list1"/>
    <dgm:cxn modelId="{8E81F3DB-9489-479C-AC44-D90C4D3B1355}" type="presParOf" srcId="{79D52F77-796D-42FA-B98E-DB3FB12FA9C0}" destId="{76CC4B5C-7CAF-42DD-8BAD-AF3184CB6C0E}" srcOrd="7" destOrd="0" presId="urn:microsoft.com/office/officeart/2005/8/layout/list1"/>
    <dgm:cxn modelId="{98922894-C763-422C-9A27-FAE6ACA8AA23}" type="presParOf" srcId="{79D52F77-796D-42FA-B98E-DB3FB12FA9C0}" destId="{0E6E71A8-9089-4977-B618-1A6BA5512ED9}" srcOrd="8" destOrd="0" presId="urn:microsoft.com/office/officeart/2005/8/layout/list1"/>
    <dgm:cxn modelId="{EFC4DD42-DEE8-40D9-BFA1-2EB563E02C94}" type="presParOf" srcId="{0E6E71A8-9089-4977-B618-1A6BA5512ED9}" destId="{9DD95398-277D-408E-A886-AD0C6CB66766}" srcOrd="0" destOrd="0" presId="urn:microsoft.com/office/officeart/2005/8/layout/list1"/>
    <dgm:cxn modelId="{F7A29B89-83F8-4473-AB76-50D805D20BF7}" type="presParOf" srcId="{0E6E71A8-9089-4977-B618-1A6BA5512ED9}" destId="{7F82CF32-EAE1-4114-A2AB-15E70F291E43}" srcOrd="1" destOrd="0" presId="urn:microsoft.com/office/officeart/2005/8/layout/list1"/>
    <dgm:cxn modelId="{1C609EBE-DE45-4786-9ED4-4474CB39509B}" type="presParOf" srcId="{79D52F77-796D-42FA-B98E-DB3FB12FA9C0}" destId="{CED50B43-862B-4334-92E2-DC80A9F99101}" srcOrd="9" destOrd="0" presId="urn:microsoft.com/office/officeart/2005/8/layout/list1"/>
    <dgm:cxn modelId="{2988D7F7-1579-4772-A75F-D7BB4D13A443}" type="presParOf" srcId="{79D52F77-796D-42FA-B98E-DB3FB12FA9C0}" destId="{EFF66B4B-9147-4499-ACE9-B295F63F1F08}" srcOrd="10" destOrd="0" presId="urn:microsoft.com/office/officeart/2005/8/layout/lis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AD9A99B-F50E-4C7B-A180-BCC190236EA5}" type="doc">
      <dgm:prSet loTypeId="urn:microsoft.com/office/officeart/2005/8/layout/hierarchy1" loCatId="hierarchy" qsTypeId="urn:microsoft.com/office/officeart/2005/8/quickstyle/3d1" qsCatId="3D" csTypeId="urn:microsoft.com/office/officeart/2005/8/colors/accent1_2" csCatId="accent1" phldr="1"/>
      <dgm:spPr/>
      <dgm:t>
        <a:bodyPr/>
        <a:lstStyle/>
        <a:p>
          <a:endParaRPr lang="en-GB"/>
        </a:p>
      </dgm:t>
    </dgm:pt>
    <dgm:pt modelId="{E83E8214-189A-4C9F-84F0-E331594146DE}">
      <dgm:prSet phldrT="[Text]" custT="1"/>
      <dgm:spPr>
        <a:xfrm>
          <a:off x="3561873" y="1357737"/>
          <a:ext cx="1244083" cy="789993"/>
        </a:xfrm>
      </dgm:spPr>
      <dgm:t>
        <a:bodyPr/>
        <a:lstStyle/>
        <a:p>
          <a:endParaRPr lang="en-GB" sz="700" dirty="0" smtClean="0"/>
        </a:p>
        <a:p>
          <a:r>
            <a:rPr lang="en-GB" sz="900" dirty="0" smtClean="0"/>
            <a:t>Sensory Support - Service Manager /</a:t>
          </a:r>
        </a:p>
        <a:p>
          <a:r>
            <a:rPr lang="en-GB" sz="900" dirty="0" smtClean="0"/>
            <a:t>Teacher of the Deaf</a:t>
          </a:r>
          <a:r>
            <a:rPr lang="en-GB" sz="700" dirty="0" smtClean="0"/>
            <a:t/>
          </a:r>
          <a:br>
            <a:rPr lang="en-GB" sz="700" dirty="0" smtClean="0"/>
          </a:br>
          <a:endParaRPr lang="en-GB" sz="700" dirty="0"/>
        </a:p>
      </dgm:t>
    </dgm:pt>
    <dgm:pt modelId="{22974130-C086-476A-9137-EA27F2C543D1}" type="parTrans" cxnId="{1E1B1626-076C-4EA4-AAAE-3E1D41088BC9}">
      <dgm:prSet/>
      <dgm:spPr>
        <a:xfrm>
          <a:off x="3999963" y="864596"/>
          <a:ext cx="91440" cy="361821"/>
        </a:xfrm>
      </dgm:spPr>
      <dgm:t>
        <a:bodyPr/>
        <a:lstStyle/>
        <a:p>
          <a:endParaRPr lang="en-GB"/>
        </a:p>
      </dgm:t>
    </dgm:pt>
    <dgm:pt modelId="{F9F2018B-CB5A-48D5-8934-270B5C4C4468}" type="sibTrans" cxnId="{1E1B1626-076C-4EA4-AAAE-3E1D41088BC9}">
      <dgm:prSet/>
      <dgm:spPr/>
      <dgm:t>
        <a:bodyPr/>
        <a:lstStyle/>
        <a:p>
          <a:endParaRPr lang="en-GB"/>
        </a:p>
      </dgm:t>
    </dgm:pt>
    <dgm:pt modelId="{B74D8AA4-EFCA-434E-B803-36940AC1D573}">
      <dgm:prSet phldrT="[Text]" custT="1"/>
      <dgm:spPr>
        <a:xfrm>
          <a:off x="140642" y="2509552"/>
          <a:ext cx="1244083" cy="789993"/>
        </a:xfrm>
      </dgm:spPr>
      <dgm:t>
        <a:bodyPr/>
        <a:lstStyle/>
        <a:p>
          <a:r>
            <a:rPr lang="en-GB" sz="900" dirty="0" smtClean="0"/>
            <a:t>Team Lead / </a:t>
          </a:r>
        </a:p>
        <a:p>
          <a:r>
            <a:rPr lang="en-GB" sz="900" dirty="0" smtClean="0"/>
            <a:t>QTVI  </a:t>
          </a:r>
          <a:br>
            <a:rPr lang="en-GB" sz="900" dirty="0" smtClean="0"/>
          </a:br>
          <a:endParaRPr lang="en-GB" sz="900" dirty="0"/>
        </a:p>
      </dgm:t>
    </dgm:pt>
    <dgm:pt modelId="{19AB55E9-C40D-40FC-BC69-B356A4349205}" type="parTrans" cxnId="{D5BB9FA2-7138-448A-B33D-0E39135165A5}">
      <dgm:prSet/>
      <dgm:spPr>
        <a:xfrm>
          <a:off x="624452" y="2016410"/>
          <a:ext cx="3421230" cy="361821"/>
        </a:xfrm>
      </dgm:spPr>
      <dgm:t>
        <a:bodyPr/>
        <a:lstStyle/>
        <a:p>
          <a:endParaRPr lang="en-GB"/>
        </a:p>
      </dgm:t>
    </dgm:pt>
    <dgm:pt modelId="{D49AAC25-22F9-4D30-BF32-7AC11160995B}" type="sibTrans" cxnId="{D5BB9FA2-7138-448A-B33D-0E39135165A5}">
      <dgm:prSet/>
      <dgm:spPr/>
      <dgm:t>
        <a:bodyPr/>
        <a:lstStyle/>
        <a:p>
          <a:endParaRPr lang="en-GB"/>
        </a:p>
      </dgm:t>
    </dgm:pt>
    <dgm:pt modelId="{76F23CD5-2CEE-4FE0-BAB7-F40FE329C775}">
      <dgm:prSet phldrT="[Text]" custT="1"/>
      <dgm:spPr>
        <a:xfrm>
          <a:off x="2421463" y="2509552"/>
          <a:ext cx="1244083" cy="789993"/>
        </a:xfrm>
      </dgm:spPr>
      <dgm:t>
        <a:bodyPr/>
        <a:lstStyle/>
        <a:p>
          <a:endParaRPr lang="en-GB" sz="900" dirty="0" smtClean="0"/>
        </a:p>
        <a:p>
          <a:r>
            <a:rPr lang="en-GB" sz="900" dirty="0" smtClean="0"/>
            <a:t>Team Lead/ </a:t>
          </a:r>
          <a:r>
            <a:rPr lang="en-GB" sz="900" smtClean="0"/>
            <a:t>ToD</a:t>
          </a:r>
          <a:endParaRPr lang="en-GB" sz="900" dirty="0" smtClean="0"/>
        </a:p>
        <a:p>
          <a:r>
            <a:rPr lang="en-GB" sz="900" dirty="0" smtClean="0"/>
            <a:t>/ Early Intervention</a:t>
          </a:r>
        </a:p>
        <a:p>
          <a:r>
            <a:rPr lang="en-GB" sz="800" dirty="0" smtClean="0"/>
            <a:t> </a:t>
          </a:r>
          <a:endParaRPr lang="en-GB" sz="800" dirty="0"/>
        </a:p>
      </dgm:t>
    </dgm:pt>
    <dgm:pt modelId="{9A850DAA-6FFD-4EC0-AAEF-5B9FF329A015}" type="parTrans" cxnId="{F0FEEAEB-872F-4C23-BCC6-74128701E69A}">
      <dgm:prSet/>
      <dgm:spPr>
        <a:xfrm>
          <a:off x="2905273" y="2016410"/>
          <a:ext cx="1140410" cy="361821"/>
        </a:xfrm>
      </dgm:spPr>
      <dgm:t>
        <a:bodyPr/>
        <a:lstStyle/>
        <a:p>
          <a:endParaRPr lang="en-GB"/>
        </a:p>
      </dgm:t>
    </dgm:pt>
    <dgm:pt modelId="{F3EAFBA8-FDB2-48D8-8B9F-20D0381EC84C}" type="sibTrans" cxnId="{F0FEEAEB-872F-4C23-BCC6-74128701E69A}">
      <dgm:prSet/>
      <dgm:spPr/>
      <dgm:t>
        <a:bodyPr/>
        <a:lstStyle/>
        <a:p>
          <a:endParaRPr lang="en-GB"/>
        </a:p>
      </dgm:t>
    </dgm:pt>
    <dgm:pt modelId="{325B3474-2F09-49DC-8812-BF9516674919}">
      <dgm:prSet phldrT="[Text]"/>
      <dgm:spPr>
        <a:xfrm>
          <a:off x="3942010" y="2509552"/>
          <a:ext cx="1244083" cy="789993"/>
        </a:xfrm>
      </dgm:spPr>
      <dgm:t>
        <a:bodyPr/>
        <a:lstStyle/>
        <a:p>
          <a:r>
            <a:rPr lang="en-GB" dirty="0" smtClean="0"/>
            <a:t>Speech &amp; Language Therapist (commissioned)</a:t>
          </a:r>
        </a:p>
      </dgm:t>
    </dgm:pt>
    <dgm:pt modelId="{64A9816D-5C46-4511-A5BD-DB37830D9BDB}" type="parTrans" cxnId="{388816BD-AB76-42B4-867E-6D15AB3774B5}">
      <dgm:prSet/>
      <dgm:spPr>
        <a:xfrm>
          <a:off x="4045683" y="2016410"/>
          <a:ext cx="380136" cy="361821"/>
        </a:xfrm>
      </dgm:spPr>
      <dgm:t>
        <a:bodyPr/>
        <a:lstStyle/>
        <a:p>
          <a:endParaRPr lang="en-GB"/>
        </a:p>
      </dgm:t>
    </dgm:pt>
    <dgm:pt modelId="{33625D1E-FF92-4ECC-8555-2A3525434EDD}" type="sibTrans" cxnId="{388816BD-AB76-42B4-867E-6D15AB3774B5}">
      <dgm:prSet/>
      <dgm:spPr/>
      <dgm:t>
        <a:bodyPr/>
        <a:lstStyle/>
        <a:p>
          <a:endParaRPr lang="en-GB"/>
        </a:p>
      </dgm:t>
    </dgm:pt>
    <dgm:pt modelId="{8FB510C5-0C6A-4ECE-9EC6-52BC08DC3191}">
      <dgm:prSet phldrT="[Text]"/>
      <dgm:spPr>
        <a:xfrm>
          <a:off x="5462557" y="2509552"/>
          <a:ext cx="1244083" cy="789993"/>
        </a:xfrm>
      </dgm:spPr>
      <dgm:t>
        <a:bodyPr/>
        <a:lstStyle/>
        <a:p>
          <a:r>
            <a:rPr lang="en-GB" dirty="0" smtClean="0"/>
            <a:t>Office Manager</a:t>
          </a:r>
          <a:br>
            <a:rPr lang="en-GB" dirty="0" smtClean="0"/>
          </a:br>
          <a:endParaRPr lang="en-GB" dirty="0"/>
        </a:p>
      </dgm:t>
    </dgm:pt>
    <dgm:pt modelId="{41342DA1-EB64-494A-80AE-DEEBB1BEB29F}" type="parTrans" cxnId="{86B1D69E-DF7E-4A11-828A-BAC1BCBCD5C9}">
      <dgm:prSet/>
      <dgm:spPr>
        <a:xfrm>
          <a:off x="4045683" y="2016410"/>
          <a:ext cx="1900683" cy="361821"/>
        </a:xfrm>
      </dgm:spPr>
      <dgm:t>
        <a:bodyPr/>
        <a:lstStyle/>
        <a:p>
          <a:endParaRPr lang="en-GB"/>
        </a:p>
      </dgm:t>
    </dgm:pt>
    <dgm:pt modelId="{D4542E2C-0D6B-4DF7-8CB1-748AD305EA47}" type="sibTrans" cxnId="{86B1D69E-DF7E-4A11-828A-BAC1BCBCD5C9}">
      <dgm:prSet/>
      <dgm:spPr/>
      <dgm:t>
        <a:bodyPr/>
        <a:lstStyle/>
        <a:p>
          <a:endParaRPr lang="en-GB"/>
        </a:p>
      </dgm:t>
    </dgm:pt>
    <dgm:pt modelId="{E7A134FB-AC3A-4450-BFE0-13C5A9800769}">
      <dgm:prSet phldrT="[Text]"/>
      <dgm:spPr>
        <a:xfrm>
          <a:off x="6983104" y="2509552"/>
          <a:ext cx="1244083" cy="789993"/>
        </a:xfrm>
      </dgm:spPr>
      <dgm:t>
        <a:bodyPr/>
        <a:lstStyle/>
        <a:p>
          <a:r>
            <a:rPr lang="en-GB" dirty="0" smtClean="0"/>
            <a:t>Admin Assistant</a:t>
          </a:r>
          <a:br>
            <a:rPr lang="en-GB" dirty="0" smtClean="0"/>
          </a:br>
          <a:endParaRPr lang="en-GB" dirty="0"/>
        </a:p>
      </dgm:t>
    </dgm:pt>
    <dgm:pt modelId="{3EC8FD4F-6FB0-4F06-9678-0CD2C5D25937}" type="parTrans" cxnId="{F965D23D-33A9-466E-A924-B54EFEA9F603}">
      <dgm:prSet/>
      <dgm:spPr>
        <a:xfrm>
          <a:off x="4045683" y="2016410"/>
          <a:ext cx="3421230" cy="361821"/>
        </a:xfrm>
      </dgm:spPr>
      <dgm:t>
        <a:bodyPr/>
        <a:lstStyle/>
        <a:p>
          <a:endParaRPr lang="en-GB"/>
        </a:p>
      </dgm:t>
    </dgm:pt>
    <dgm:pt modelId="{81392F17-4241-4E62-AC1C-EF63823F403F}" type="sibTrans" cxnId="{F965D23D-33A9-466E-A924-B54EFEA9F603}">
      <dgm:prSet/>
      <dgm:spPr/>
      <dgm:t>
        <a:bodyPr/>
        <a:lstStyle/>
        <a:p>
          <a:endParaRPr lang="en-GB"/>
        </a:p>
      </dgm:t>
    </dgm:pt>
    <dgm:pt modelId="{3C2FB94A-05AF-4F32-A479-CB66A37A6985}">
      <dgm:prSet phldrT="[Text]"/>
      <dgm:spPr>
        <a:xfrm>
          <a:off x="140642" y="3661366"/>
          <a:ext cx="1244083" cy="729448"/>
        </a:xfrm>
      </dgm:spPr>
      <dgm:t>
        <a:bodyPr/>
        <a:lstStyle/>
        <a:p>
          <a:r>
            <a:rPr lang="en-GB" dirty="0" smtClean="0"/>
            <a:t>Specialist VI LSA</a:t>
          </a:r>
          <a:br>
            <a:rPr lang="en-GB" dirty="0" smtClean="0"/>
          </a:br>
          <a:r>
            <a:rPr lang="en-GB" dirty="0" smtClean="0"/>
            <a:t>2</a:t>
          </a:r>
        </a:p>
      </dgm:t>
    </dgm:pt>
    <dgm:pt modelId="{B226E697-64A1-4BB2-B298-C5EC7ED6A2D9}" type="parTrans" cxnId="{BBEB08E5-0207-43D3-BFDB-95FF7B480D76}">
      <dgm:prSet/>
      <dgm:spPr>
        <a:xfrm>
          <a:off x="578732" y="3168225"/>
          <a:ext cx="91440" cy="361821"/>
        </a:xfrm>
      </dgm:spPr>
      <dgm:t>
        <a:bodyPr/>
        <a:lstStyle/>
        <a:p>
          <a:endParaRPr lang="en-GB"/>
        </a:p>
      </dgm:t>
    </dgm:pt>
    <dgm:pt modelId="{79D4D267-4DF9-44DD-A55F-6799B773B0C9}" type="sibTrans" cxnId="{BBEB08E5-0207-43D3-BFDB-95FF7B480D76}">
      <dgm:prSet/>
      <dgm:spPr/>
      <dgm:t>
        <a:bodyPr/>
        <a:lstStyle/>
        <a:p>
          <a:endParaRPr lang="en-GB"/>
        </a:p>
      </dgm:t>
    </dgm:pt>
    <dgm:pt modelId="{CB805D36-ADFC-46BC-854B-F2CAC10B4B07}">
      <dgm:prSet phldrT="[Text]"/>
      <dgm:spPr>
        <a:xfrm>
          <a:off x="1661189" y="3661366"/>
          <a:ext cx="1244083" cy="789471"/>
        </a:xfrm>
      </dgm:spPr>
      <dgm:t>
        <a:bodyPr/>
        <a:lstStyle/>
        <a:p>
          <a:r>
            <a:rPr lang="en-GB" dirty="0" smtClean="0"/>
            <a:t>Teacher of the Deaf</a:t>
          </a:r>
          <a:br>
            <a:rPr lang="en-GB" dirty="0" smtClean="0"/>
          </a:br>
          <a:r>
            <a:rPr lang="en-GB" dirty="0" smtClean="0"/>
            <a:t>9</a:t>
          </a:r>
          <a:endParaRPr lang="en-GB" dirty="0"/>
        </a:p>
      </dgm:t>
    </dgm:pt>
    <dgm:pt modelId="{D03A9CB4-CF7D-4124-B390-B5B948160521}" type="parTrans" cxnId="{96DB0ECC-0E9C-4001-9561-677742F23AED}">
      <dgm:prSet/>
      <dgm:spPr>
        <a:xfrm>
          <a:off x="2144999" y="3168225"/>
          <a:ext cx="760273" cy="361821"/>
        </a:xfrm>
      </dgm:spPr>
      <dgm:t>
        <a:bodyPr/>
        <a:lstStyle/>
        <a:p>
          <a:endParaRPr lang="en-GB"/>
        </a:p>
      </dgm:t>
    </dgm:pt>
    <dgm:pt modelId="{C7DD51C2-0A25-432C-B423-94EC923AD536}" type="sibTrans" cxnId="{96DB0ECC-0E9C-4001-9561-677742F23AED}">
      <dgm:prSet/>
      <dgm:spPr/>
      <dgm:t>
        <a:bodyPr/>
        <a:lstStyle/>
        <a:p>
          <a:endParaRPr lang="en-GB"/>
        </a:p>
      </dgm:t>
    </dgm:pt>
    <dgm:pt modelId="{34CF4754-66DA-4991-A662-3314E067A15E}">
      <dgm:prSet phldrT="[Text]" custT="1"/>
      <dgm:spPr>
        <a:xfrm>
          <a:off x="3561873" y="205923"/>
          <a:ext cx="1244083" cy="789993"/>
        </a:xfrm>
      </dgm:spPr>
      <dgm:t>
        <a:bodyPr/>
        <a:lstStyle/>
        <a:p>
          <a:r>
            <a:rPr lang="en-GB" sz="900" dirty="0" smtClean="0"/>
            <a:t>SEND</a:t>
          </a:r>
          <a:r>
            <a:rPr lang="en-GB" sz="700" dirty="0" smtClean="0"/>
            <a:t> </a:t>
          </a:r>
          <a:r>
            <a:rPr lang="en-GB" sz="900" dirty="0" smtClean="0"/>
            <a:t>Commissioner</a:t>
          </a:r>
        </a:p>
      </dgm:t>
    </dgm:pt>
    <dgm:pt modelId="{DC3CA16B-84F0-422D-960A-76996FE5DFB5}" type="parTrans" cxnId="{40BD4804-DB63-4369-8D02-BF9686EA125F}">
      <dgm:prSet/>
      <dgm:spPr/>
      <dgm:t>
        <a:bodyPr/>
        <a:lstStyle/>
        <a:p>
          <a:endParaRPr lang="en-GB"/>
        </a:p>
      </dgm:t>
    </dgm:pt>
    <dgm:pt modelId="{6C5BEADC-FE19-4B83-A942-76247FC84238}" type="sibTrans" cxnId="{40BD4804-DB63-4369-8D02-BF9686EA125F}">
      <dgm:prSet/>
      <dgm:spPr/>
      <dgm:t>
        <a:bodyPr/>
        <a:lstStyle/>
        <a:p>
          <a:endParaRPr lang="en-GB"/>
        </a:p>
      </dgm:t>
    </dgm:pt>
    <dgm:pt modelId="{6FFFD434-2098-49F2-ADDB-75E2BEA30C11}">
      <dgm:prSet phldrT="[Text]"/>
      <dgm:spPr>
        <a:xfrm>
          <a:off x="4788828" y="3644282"/>
          <a:ext cx="1244083" cy="789993"/>
        </a:xfrm>
      </dgm:spPr>
      <dgm:t>
        <a:bodyPr/>
        <a:lstStyle/>
        <a:p>
          <a:r>
            <a:rPr lang="en-GB" dirty="0" smtClean="0"/>
            <a:t>Teacher with Responsibility for Audiology</a:t>
          </a:r>
        </a:p>
      </dgm:t>
    </dgm:pt>
    <dgm:pt modelId="{19551638-C824-4285-95B6-176FCEEC3CA8}" type="parTrans" cxnId="{202B4674-6997-4DB6-93C6-0C20FC196FE6}">
      <dgm:prSet/>
      <dgm:spPr/>
      <dgm:t>
        <a:bodyPr/>
        <a:lstStyle/>
        <a:p>
          <a:endParaRPr lang="en-GB"/>
        </a:p>
      </dgm:t>
    </dgm:pt>
    <dgm:pt modelId="{9536D90A-42D6-41EB-A2FA-880BC4507E69}" type="sibTrans" cxnId="{202B4674-6997-4DB6-93C6-0C20FC196FE6}">
      <dgm:prSet/>
      <dgm:spPr/>
      <dgm:t>
        <a:bodyPr/>
        <a:lstStyle/>
        <a:p>
          <a:endParaRPr lang="en-GB"/>
        </a:p>
      </dgm:t>
    </dgm:pt>
    <dgm:pt modelId="{359246A3-CC24-46EA-BEDC-DD4D74E6DF60}">
      <dgm:prSet/>
      <dgm:spPr>
        <a:xfrm>
          <a:off x="3181736" y="3661366"/>
          <a:ext cx="1244083" cy="789993"/>
        </a:xfrm>
      </dgm:spPr>
      <dgm:t>
        <a:bodyPr/>
        <a:lstStyle/>
        <a:p>
          <a:r>
            <a:rPr lang="en-GB" dirty="0" smtClean="0"/>
            <a:t>Specialist HI LSA</a:t>
          </a:r>
        </a:p>
        <a:p>
          <a:r>
            <a:rPr lang="en-GB" dirty="0" smtClean="0"/>
            <a:t>1</a:t>
          </a:r>
        </a:p>
      </dgm:t>
    </dgm:pt>
    <dgm:pt modelId="{5B671513-3EC2-478A-843F-8450A14DFC8B}" type="sibTrans" cxnId="{EEBCADF4-5845-4BA0-9C12-C275EB773AB7}">
      <dgm:prSet/>
      <dgm:spPr/>
      <dgm:t>
        <a:bodyPr/>
        <a:lstStyle/>
        <a:p>
          <a:endParaRPr lang="en-GB"/>
        </a:p>
      </dgm:t>
    </dgm:pt>
    <dgm:pt modelId="{294D768B-B4CE-4929-A6DD-F619801FD691}" type="parTrans" cxnId="{EEBCADF4-5845-4BA0-9C12-C275EB773AB7}">
      <dgm:prSet/>
      <dgm:spPr>
        <a:xfrm>
          <a:off x="2905273" y="3168225"/>
          <a:ext cx="760273" cy="361821"/>
        </a:xfrm>
      </dgm:spPr>
      <dgm:t>
        <a:bodyPr/>
        <a:lstStyle/>
        <a:p>
          <a:endParaRPr lang="en-GB"/>
        </a:p>
      </dgm:t>
    </dgm:pt>
    <dgm:pt modelId="{DEC25642-E858-4117-8CDA-3FE9ACBFE4F2}" type="pres">
      <dgm:prSet presAssocID="{EAD9A99B-F50E-4C7B-A180-BCC190236EA5}" presName="hierChild1" presStyleCnt="0">
        <dgm:presLayoutVars>
          <dgm:chPref val="1"/>
          <dgm:dir/>
          <dgm:animOne val="branch"/>
          <dgm:animLvl val="lvl"/>
          <dgm:resizeHandles/>
        </dgm:presLayoutVars>
      </dgm:prSet>
      <dgm:spPr/>
      <dgm:t>
        <a:bodyPr/>
        <a:lstStyle/>
        <a:p>
          <a:endParaRPr lang="en-GB"/>
        </a:p>
      </dgm:t>
    </dgm:pt>
    <dgm:pt modelId="{6AEEF750-2AE4-4609-BA12-4DF994EA7BAD}" type="pres">
      <dgm:prSet presAssocID="{34CF4754-66DA-4991-A662-3314E067A15E}" presName="hierRoot1" presStyleCnt="0"/>
      <dgm:spPr/>
      <dgm:t>
        <a:bodyPr/>
        <a:lstStyle/>
        <a:p>
          <a:endParaRPr lang="en-GB"/>
        </a:p>
      </dgm:t>
    </dgm:pt>
    <dgm:pt modelId="{A60B7A30-EE2D-4E8A-8C07-822B1ABC0D43}" type="pres">
      <dgm:prSet presAssocID="{34CF4754-66DA-4991-A662-3314E067A15E}" presName="composite" presStyleCnt="0"/>
      <dgm:spPr/>
      <dgm:t>
        <a:bodyPr/>
        <a:lstStyle/>
        <a:p>
          <a:endParaRPr lang="en-GB"/>
        </a:p>
      </dgm:t>
    </dgm:pt>
    <dgm:pt modelId="{9C7BD9AA-57A4-4323-9818-3128E9D80ABE}" type="pres">
      <dgm:prSet presAssocID="{34CF4754-66DA-4991-A662-3314E067A15E}" presName="background" presStyleLbl="node0" presStyleIdx="0" presStyleCnt="2"/>
      <dgm:spPr>
        <a:xfrm>
          <a:off x="3423641" y="74603"/>
          <a:ext cx="1244083" cy="789993"/>
        </a:xfrm>
      </dgm:spPr>
      <dgm:t>
        <a:bodyPr/>
        <a:lstStyle/>
        <a:p>
          <a:endParaRPr lang="en-GB"/>
        </a:p>
      </dgm:t>
    </dgm:pt>
    <dgm:pt modelId="{F1D165FE-E735-4073-BBA1-E3FBED87032E}" type="pres">
      <dgm:prSet presAssocID="{34CF4754-66DA-4991-A662-3314E067A15E}" presName="text" presStyleLbl="fgAcc0" presStyleIdx="0" presStyleCnt="2">
        <dgm:presLayoutVars>
          <dgm:chPref val="3"/>
        </dgm:presLayoutVars>
      </dgm:prSet>
      <dgm:spPr/>
      <dgm:t>
        <a:bodyPr/>
        <a:lstStyle/>
        <a:p>
          <a:endParaRPr lang="en-GB"/>
        </a:p>
      </dgm:t>
    </dgm:pt>
    <dgm:pt modelId="{D1E8297B-2074-4CBC-9B9A-3C7B034927A1}" type="pres">
      <dgm:prSet presAssocID="{34CF4754-66DA-4991-A662-3314E067A15E}" presName="hierChild2" presStyleCnt="0"/>
      <dgm:spPr/>
      <dgm:t>
        <a:bodyPr/>
        <a:lstStyle/>
        <a:p>
          <a:endParaRPr lang="en-GB"/>
        </a:p>
      </dgm:t>
    </dgm:pt>
    <dgm:pt modelId="{0044FAF5-EC18-49F5-88F1-42532056BA8F}" type="pres">
      <dgm:prSet presAssocID="{22974130-C086-476A-9137-EA27F2C543D1}" presName="Name10" presStyleLbl="parChTrans1D2" presStyleIdx="0" presStyleCnt="1"/>
      <dgm:spPr/>
      <dgm:t>
        <a:bodyPr/>
        <a:lstStyle/>
        <a:p>
          <a:endParaRPr lang="en-GB"/>
        </a:p>
      </dgm:t>
    </dgm:pt>
    <dgm:pt modelId="{54167251-33F6-44B0-8F09-A0EF445F9B6B}" type="pres">
      <dgm:prSet presAssocID="{E83E8214-189A-4C9F-84F0-E331594146DE}" presName="hierRoot2" presStyleCnt="0"/>
      <dgm:spPr/>
      <dgm:t>
        <a:bodyPr/>
        <a:lstStyle/>
        <a:p>
          <a:endParaRPr lang="en-GB"/>
        </a:p>
      </dgm:t>
    </dgm:pt>
    <dgm:pt modelId="{A519BE3C-CF47-4149-95D0-AFB84496380D}" type="pres">
      <dgm:prSet presAssocID="{E83E8214-189A-4C9F-84F0-E331594146DE}" presName="composite2" presStyleCnt="0"/>
      <dgm:spPr/>
      <dgm:t>
        <a:bodyPr/>
        <a:lstStyle/>
        <a:p>
          <a:endParaRPr lang="en-GB"/>
        </a:p>
      </dgm:t>
    </dgm:pt>
    <dgm:pt modelId="{DBEBB624-F682-43BD-A397-43400436F6E1}" type="pres">
      <dgm:prSet presAssocID="{E83E8214-189A-4C9F-84F0-E331594146DE}" presName="background2" presStyleLbl="node2" presStyleIdx="0" presStyleCnt="1"/>
      <dgm:spPr>
        <a:xfrm>
          <a:off x="3423641" y="1226417"/>
          <a:ext cx="1244083" cy="789993"/>
        </a:xfrm>
      </dgm:spPr>
      <dgm:t>
        <a:bodyPr/>
        <a:lstStyle/>
        <a:p>
          <a:endParaRPr lang="en-GB"/>
        </a:p>
      </dgm:t>
    </dgm:pt>
    <dgm:pt modelId="{68A9F862-E305-4107-984D-2FB35ECE8FE0}" type="pres">
      <dgm:prSet presAssocID="{E83E8214-189A-4C9F-84F0-E331594146DE}" presName="text2" presStyleLbl="fgAcc2" presStyleIdx="0" presStyleCnt="1">
        <dgm:presLayoutVars>
          <dgm:chPref val="3"/>
        </dgm:presLayoutVars>
      </dgm:prSet>
      <dgm:spPr/>
      <dgm:t>
        <a:bodyPr/>
        <a:lstStyle/>
        <a:p>
          <a:endParaRPr lang="en-GB"/>
        </a:p>
      </dgm:t>
    </dgm:pt>
    <dgm:pt modelId="{0C29F469-9C81-45FD-9219-A1496C42E587}" type="pres">
      <dgm:prSet presAssocID="{E83E8214-189A-4C9F-84F0-E331594146DE}" presName="hierChild3" presStyleCnt="0"/>
      <dgm:spPr/>
      <dgm:t>
        <a:bodyPr/>
        <a:lstStyle/>
        <a:p>
          <a:endParaRPr lang="en-GB"/>
        </a:p>
      </dgm:t>
    </dgm:pt>
    <dgm:pt modelId="{C2683478-8043-4403-9763-043FBF133612}" type="pres">
      <dgm:prSet presAssocID="{19AB55E9-C40D-40FC-BC69-B356A4349205}" presName="Name17" presStyleLbl="parChTrans1D3" presStyleIdx="0" presStyleCnt="5"/>
      <dgm:spPr/>
      <dgm:t>
        <a:bodyPr/>
        <a:lstStyle/>
        <a:p>
          <a:endParaRPr lang="en-GB"/>
        </a:p>
      </dgm:t>
    </dgm:pt>
    <dgm:pt modelId="{DDB25DC9-9FC2-4202-B915-30F1BF0C91E6}" type="pres">
      <dgm:prSet presAssocID="{B74D8AA4-EFCA-434E-B803-36940AC1D573}" presName="hierRoot3" presStyleCnt="0"/>
      <dgm:spPr/>
      <dgm:t>
        <a:bodyPr/>
        <a:lstStyle/>
        <a:p>
          <a:endParaRPr lang="en-GB"/>
        </a:p>
      </dgm:t>
    </dgm:pt>
    <dgm:pt modelId="{75E181E8-DCB0-4E59-BE77-4C08CF429A0F}" type="pres">
      <dgm:prSet presAssocID="{B74D8AA4-EFCA-434E-B803-36940AC1D573}" presName="composite3" presStyleCnt="0"/>
      <dgm:spPr/>
      <dgm:t>
        <a:bodyPr/>
        <a:lstStyle/>
        <a:p>
          <a:endParaRPr lang="en-GB"/>
        </a:p>
      </dgm:t>
    </dgm:pt>
    <dgm:pt modelId="{0B96D1BA-4FFC-4122-AB0F-E150058F981A}" type="pres">
      <dgm:prSet presAssocID="{B74D8AA4-EFCA-434E-B803-36940AC1D573}" presName="background3" presStyleLbl="node3" presStyleIdx="0" presStyleCnt="5"/>
      <dgm:spPr>
        <a:xfrm>
          <a:off x="2411" y="2378232"/>
          <a:ext cx="1244083" cy="789993"/>
        </a:xfrm>
      </dgm:spPr>
      <dgm:t>
        <a:bodyPr/>
        <a:lstStyle/>
        <a:p>
          <a:endParaRPr lang="en-GB"/>
        </a:p>
      </dgm:t>
    </dgm:pt>
    <dgm:pt modelId="{524D4A42-AA2F-44C5-B7D4-29D1021FCBDD}" type="pres">
      <dgm:prSet presAssocID="{B74D8AA4-EFCA-434E-B803-36940AC1D573}" presName="text3" presStyleLbl="fgAcc3" presStyleIdx="0" presStyleCnt="5">
        <dgm:presLayoutVars>
          <dgm:chPref val="3"/>
        </dgm:presLayoutVars>
      </dgm:prSet>
      <dgm:spPr/>
      <dgm:t>
        <a:bodyPr/>
        <a:lstStyle/>
        <a:p>
          <a:endParaRPr lang="en-GB"/>
        </a:p>
      </dgm:t>
    </dgm:pt>
    <dgm:pt modelId="{A265697F-7DA3-42EF-8823-CF221B58218D}" type="pres">
      <dgm:prSet presAssocID="{B74D8AA4-EFCA-434E-B803-36940AC1D573}" presName="hierChild4" presStyleCnt="0"/>
      <dgm:spPr/>
      <dgm:t>
        <a:bodyPr/>
        <a:lstStyle/>
        <a:p>
          <a:endParaRPr lang="en-GB"/>
        </a:p>
      </dgm:t>
    </dgm:pt>
    <dgm:pt modelId="{85652AAA-45B0-498A-866D-B48D8B5C05B5}" type="pres">
      <dgm:prSet presAssocID="{B226E697-64A1-4BB2-B298-C5EC7ED6A2D9}" presName="Name23" presStyleLbl="parChTrans1D4" presStyleIdx="0" presStyleCnt="3"/>
      <dgm:spPr/>
      <dgm:t>
        <a:bodyPr/>
        <a:lstStyle/>
        <a:p>
          <a:endParaRPr lang="en-GB"/>
        </a:p>
      </dgm:t>
    </dgm:pt>
    <dgm:pt modelId="{6F3AD9DB-7B31-4E0B-8DF4-1349F085E9D6}" type="pres">
      <dgm:prSet presAssocID="{3C2FB94A-05AF-4F32-A479-CB66A37A6985}" presName="hierRoot4" presStyleCnt="0"/>
      <dgm:spPr/>
      <dgm:t>
        <a:bodyPr/>
        <a:lstStyle/>
        <a:p>
          <a:endParaRPr lang="en-GB"/>
        </a:p>
      </dgm:t>
    </dgm:pt>
    <dgm:pt modelId="{D5822E27-BB83-4A40-A1ED-0776EDDCC3CA}" type="pres">
      <dgm:prSet presAssocID="{3C2FB94A-05AF-4F32-A479-CB66A37A6985}" presName="composite4" presStyleCnt="0"/>
      <dgm:spPr/>
      <dgm:t>
        <a:bodyPr/>
        <a:lstStyle/>
        <a:p>
          <a:endParaRPr lang="en-GB"/>
        </a:p>
      </dgm:t>
    </dgm:pt>
    <dgm:pt modelId="{6E140516-BDEC-41F9-8CD2-867F57CE3F43}" type="pres">
      <dgm:prSet presAssocID="{3C2FB94A-05AF-4F32-A479-CB66A37A6985}" presName="background4" presStyleLbl="node4" presStyleIdx="0" presStyleCnt="3"/>
      <dgm:spPr>
        <a:xfrm>
          <a:off x="2411" y="3530046"/>
          <a:ext cx="1244083" cy="729448"/>
        </a:xfrm>
      </dgm:spPr>
      <dgm:t>
        <a:bodyPr/>
        <a:lstStyle/>
        <a:p>
          <a:endParaRPr lang="en-GB"/>
        </a:p>
      </dgm:t>
    </dgm:pt>
    <dgm:pt modelId="{78C1F06F-7C51-4D43-A1C0-108DEA1B7EA9}" type="pres">
      <dgm:prSet presAssocID="{3C2FB94A-05AF-4F32-A479-CB66A37A6985}" presName="text4" presStyleLbl="fgAcc4" presStyleIdx="0" presStyleCnt="3">
        <dgm:presLayoutVars>
          <dgm:chPref val="3"/>
        </dgm:presLayoutVars>
      </dgm:prSet>
      <dgm:spPr/>
      <dgm:t>
        <a:bodyPr/>
        <a:lstStyle/>
        <a:p>
          <a:endParaRPr lang="en-GB"/>
        </a:p>
      </dgm:t>
    </dgm:pt>
    <dgm:pt modelId="{0776B0E2-AA05-4A57-B4BE-F6AA186A200A}" type="pres">
      <dgm:prSet presAssocID="{3C2FB94A-05AF-4F32-A479-CB66A37A6985}" presName="hierChild5" presStyleCnt="0"/>
      <dgm:spPr/>
      <dgm:t>
        <a:bodyPr/>
        <a:lstStyle/>
        <a:p>
          <a:endParaRPr lang="en-GB"/>
        </a:p>
      </dgm:t>
    </dgm:pt>
    <dgm:pt modelId="{FDECA5AF-64DB-4C12-ACD5-F133C7739EBB}" type="pres">
      <dgm:prSet presAssocID="{9A850DAA-6FFD-4EC0-AAEF-5B9FF329A015}" presName="Name17" presStyleLbl="parChTrans1D3" presStyleIdx="1" presStyleCnt="5"/>
      <dgm:spPr/>
      <dgm:t>
        <a:bodyPr/>
        <a:lstStyle/>
        <a:p>
          <a:endParaRPr lang="en-GB"/>
        </a:p>
      </dgm:t>
    </dgm:pt>
    <dgm:pt modelId="{C1609A99-B529-4FAA-B7BB-8C5C1121532E}" type="pres">
      <dgm:prSet presAssocID="{76F23CD5-2CEE-4FE0-BAB7-F40FE329C775}" presName="hierRoot3" presStyleCnt="0"/>
      <dgm:spPr/>
      <dgm:t>
        <a:bodyPr/>
        <a:lstStyle/>
        <a:p>
          <a:endParaRPr lang="en-GB"/>
        </a:p>
      </dgm:t>
    </dgm:pt>
    <dgm:pt modelId="{5615C375-790A-4AB3-B959-DE288036F97D}" type="pres">
      <dgm:prSet presAssocID="{76F23CD5-2CEE-4FE0-BAB7-F40FE329C775}" presName="composite3" presStyleCnt="0"/>
      <dgm:spPr/>
      <dgm:t>
        <a:bodyPr/>
        <a:lstStyle/>
        <a:p>
          <a:endParaRPr lang="en-GB"/>
        </a:p>
      </dgm:t>
    </dgm:pt>
    <dgm:pt modelId="{0756C5B2-99A3-477E-B5C3-CBE699F02FE2}" type="pres">
      <dgm:prSet presAssocID="{76F23CD5-2CEE-4FE0-BAB7-F40FE329C775}" presName="background3" presStyleLbl="node3" presStyleIdx="1" presStyleCnt="5"/>
      <dgm:spPr>
        <a:xfrm>
          <a:off x="2283231" y="2378232"/>
          <a:ext cx="1244083" cy="789993"/>
        </a:xfrm>
      </dgm:spPr>
      <dgm:t>
        <a:bodyPr/>
        <a:lstStyle/>
        <a:p>
          <a:endParaRPr lang="en-GB"/>
        </a:p>
      </dgm:t>
    </dgm:pt>
    <dgm:pt modelId="{1B53D484-8C22-4458-9E84-A07E932AE6CE}" type="pres">
      <dgm:prSet presAssocID="{76F23CD5-2CEE-4FE0-BAB7-F40FE329C775}" presName="text3" presStyleLbl="fgAcc3" presStyleIdx="1" presStyleCnt="5" custLinFactNeighborX="869" custLinFactNeighborY="-2738">
        <dgm:presLayoutVars>
          <dgm:chPref val="3"/>
        </dgm:presLayoutVars>
      </dgm:prSet>
      <dgm:spPr/>
      <dgm:t>
        <a:bodyPr/>
        <a:lstStyle/>
        <a:p>
          <a:endParaRPr lang="en-GB"/>
        </a:p>
      </dgm:t>
    </dgm:pt>
    <dgm:pt modelId="{D84E9F8B-0477-4D25-9134-1E2AAF222C65}" type="pres">
      <dgm:prSet presAssocID="{76F23CD5-2CEE-4FE0-BAB7-F40FE329C775}" presName="hierChild4" presStyleCnt="0"/>
      <dgm:spPr/>
      <dgm:t>
        <a:bodyPr/>
        <a:lstStyle/>
        <a:p>
          <a:endParaRPr lang="en-GB"/>
        </a:p>
      </dgm:t>
    </dgm:pt>
    <dgm:pt modelId="{774C5437-8EF6-4D04-974C-51B2B107C6C0}" type="pres">
      <dgm:prSet presAssocID="{D03A9CB4-CF7D-4124-B390-B5B948160521}" presName="Name23" presStyleLbl="parChTrans1D4" presStyleIdx="1" presStyleCnt="3"/>
      <dgm:spPr/>
      <dgm:t>
        <a:bodyPr/>
        <a:lstStyle/>
        <a:p>
          <a:endParaRPr lang="en-GB"/>
        </a:p>
      </dgm:t>
    </dgm:pt>
    <dgm:pt modelId="{D3503F73-6051-4684-863E-7DEAC7AB843F}" type="pres">
      <dgm:prSet presAssocID="{CB805D36-ADFC-46BC-854B-F2CAC10B4B07}" presName="hierRoot4" presStyleCnt="0"/>
      <dgm:spPr/>
      <dgm:t>
        <a:bodyPr/>
        <a:lstStyle/>
        <a:p>
          <a:endParaRPr lang="en-GB"/>
        </a:p>
      </dgm:t>
    </dgm:pt>
    <dgm:pt modelId="{37299089-4C65-40E8-9FF0-62A38A5B0FC6}" type="pres">
      <dgm:prSet presAssocID="{CB805D36-ADFC-46BC-854B-F2CAC10B4B07}" presName="composite4" presStyleCnt="0"/>
      <dgm:spPr/>
      <dgm:t>
        <a:bodyPr/>
        <a:lstStyle/>
        <a:p>
          <a:endParaRPr lang="en-GB"/>
        </a:p>
      </dgm:t>
    </dgm:pt>
    <dgm:pt modelId="{B3E7AD0A-E0DB-43A6-96E0-19092F3A5C7C}" type="pres">
      <dgm:prSet presAssocID="{CB805D36-ADFC-46BC-854B-F2CAC10B4B07}" presName="background4" presStyleLbl="node4" presStyleIdx="1" presStyleCnt="3"/>
      <dgm:spPr>
        <a:xfrm>
          <a:off x="1522958" y="3530046"/>
          <a:ext cx="1244083" cy="789471"/>
        </a:xfrm>
      </dgm:spPr>
      <dgm:t>
        <a:bodyPr/>
        <a:lstStyle/>
        <a:p>
          <a:endParaRPr lang="en-GB"/>
        </a:p>
      </dgm:t>
    </dgm:pt>
    <dgm:pt modelId="{9E943633-2D45-4C64-B6F9-82DFDD2A8F29}" type="pres">
      <dgm:prSet presAssocID="{CB805D36-ADFC-46BC-854B-F2CAC10B4B07}" presName="text4" presStyleLbl="fgAcc4" presStyleIdx="1" presStyleCnt="3">
        <dgm:presLayoutVars>
          <dgm:chPref val="3"/>
        </dgm:presLayoutVars>
      </dgm:prSet>
      <dgm:spPr/>
      <dgm:t>
        <a:bodyPr/>
        <a:lstStyle/>
        <a:p>
          <a:endParaRPr lang="en-GB"/>
        </a:p>
      </dgm:t>
    </dgm:pt>
    <dgm:pt modelId="{C619F7E2-65F3-4888-A795-B077BEA864CA}" type="pres">
      <dgm:prSet presAssocID="{CB805D36-ADFC-46BC-854B-F2CAC10B4B07}" presName="hierChild5" presStyleCnt="0"/>
      <dgm:spPr/>
      <dgm:t>
        <a:bodyPr/>
        <a:lstStyle/>
        <a:p>
          <a:endParaRPr lang="en-GB"/>
        </a:p>
      </dgm:t>
    </dgm:pt>
    <dgm:pt modelId="{794CD13D-30BE-4D4E-8BD0-B02599300010}" type="pres">
      <dgm:prSet presAssocID="{294D768B-B4CE-4929-A6DD-F619801FD691}" presName="Name23" presStyleLbl="parChTrans1D4" presStyleIdx="2" presStyleCnt="3"/>
      <dgm:spPr/>
      <dgm:t>
        <a:bodyPr/>
        <a:lstStyle/>
        <a:p>
          <a:endParaRPr lang="en-GB"/>
        </a:p>
      </dgm:t>
    </dgm:pt>
    <dgm:pt modelId="{BB4481FC-B5C2-4E37-B43C-8C8DB5C41B44}" type="pres">
      <dgm:prSet presAssocID="{359246A3-CC24-46EA-BEDC-DD4D74E6DF60}" presName="hierRoot4" presStyleCnt="0"/>
      <dgm:spPr/>
      <dgm:t>
        <a:bodyPr/>
        <a:lstStyle/>
        <a:p>
          <a:endParaRPr lang="en-GB"/>
        </a:p>
      </dgm:t>
    </dgm:pt>
    <dgm:pt modelId="{F803D6D3-409B-40E5-8A5D-BC6A92586C31}" type="pres">
      <dgm:prSet presAssocID="{359246A3-CC24-46EA-BEDC-DD4D74E6DF60}" presName="composite4" presStyleCnt="0"/>
      <dgm:spPr/>
      <dgm:t>
        <a:bodyPr/>
        <a:lstStyle/>
        <a:p>
          <a:endParaRPr lang="en-GB"/>
        </a:p>
      </dgm:t>
    </dgm:pt>
    <dgm:pt modelId="{F27E83CA-6CE1-4A46-A8FF-DAB376C10876}" type="pres">
      <dgm:prSet presAssocID="{359246A3-CC24-46EA-BEDC-DD4D74E6DF60}" presName="background4" presStyleLbl="node4" presStyleIdx="2" presStyleCnt="3"/>
      <dgm:spPr>
        <a:xfrm>
          <a:off x="3043505" y="3530046"/>
          <a:ext cx="1244083" cy="789993"/>
        </a:xfrm>
      </dgm:spPr>
      <dgm:t>
        <a:bodyPr/>
        <a:lstStyle/>
        <a:p>
          <a:endParaRPr lang="en-GB"/>
        </a:p>
      </dgm:t>
    </dgm:pt>
    <dgm:pt modelId="{B145486D-08FF-4BEF-BC77-6EC41A035C91}" type="pres">
      <dgm:prSet presAssocID="{359246A3-CC24-46EA-BEDC-DD4D74E6DF60}" presName="text4" presStyleLbl="fgAcc4" presStyleIdx="2" presStyleCnt="3">
        <dgm:presLayoutVars>
          <dgm:chPref val="3"/>
        </dgm:presLayoutVars>
      </dgm:prSet>
      <dgm:spPr/>
      <dgm:t>
        <a:bodyPr/>
        <a:lstStyle/>
        <a:p>
          <a:endParaRPr lang="en-GB"/>
        </a:p>
      </dgm:t>
    </dgm:pt>
    <dgm:pt modelId="{1A8435A2-3FC4-4247-9AA6-FEDC2465B08C}" type="pres">
      <dgm:prSet presAssocID="{359246A3-CC24-46EA-BEDC-DD4D74E6DF60}" presName="hierChild5" presStyleCnt="0"/>
      <dgm:spPr/>
      <dgm:t>
        <a:bodyPr/>
        <a:lstStyle/>
        <a:p>
          <a:endParaRPr lang="en-GB"/>
        </a:p>
      </dgm:t>
    </dgm:pt>
    <dgm:pt modelId="{4AE1CED2-C1E2-4606-B404-2B5CCD87EB19}" type="pres">
      <dgm:prSet presAssocID="{64A9816D-5C46-4511-A5BD-DB37830D9BDB}" presName="Name17" presStyleLbl="parChTrans1D3" presStyleIdx="2" presStyleCnt="5"/>
      <dgm:spPr/>
      <dgm:t>
        <a:bodyPr/>
        <a:lstStyle/>
        <a:p>
          <a:endParaRPr lang="en-GB"/>
        </a:p>
      </dgm:t>
    </dgm:pt>
    <dgm:pt modelId="{730D44F7-E159-4717-93FE-8A9BA7C63909}" type="pres">
      <dgm:prSet presAssocID="{325B3474-2F09-49DC-8812-BF9516674919}" presName="hierRoot3" presStyleCnt="0"/>
      <dgm:spPr/>
      <dgm:t>
        <a:bodyPr/>
        <a:lstStyle/>
        <a:p>
          <a:endParaRPr lang="en-GB"/>
        </a:p>
      </dgm:t>
    </dgm:pt>
    <dgm:pt modelId="{677E4DFD-35C4-4179-95AD-2A95B57DB54B}" type="pres">
      <dgm:prSet presAssocID="{325B3474-2F09-49DC-8812-BF9516674919}" presName="composite3" presStyleCnt="0"/>
      <dgm:spPr/>
      <dgm:t>
        <a:bodyPr/>
        <a:lstStyle/>
        <a:p>
          <a:endParaRPr lang="en-GB"/>
        </a:p>
      </dgm:t>
    </dgm:pt>
    <dgm:pt modelId="{858C21DA-791E-4E62-9396-A1DB56D037BF}" type="pres">
      <dgm:prSet presAssocID="{325B3474-2F09-49DC-8812-BF9516674919}" presName="background3" presStyleLbl="node3" presStyleIdx="2" presStyleCnt="5"/>
      <dgm:spPr>
        <a:xfrm>
          <a:off x="3803778" y="2378232"/>
          <a:ext cx="1244083" cy="789993"/>
        </a:xfrm>
      </dgm:spPr>
      <dgm:t>
        <a:bodyPr/>
        <a:lstStyle/>
        <a:p>
          <a:endParaRPr lang="en-GB"/>
        </a:p>
      </dgm:t>
    </dgm:pt>
    <dgm:pt modelId="{AFDD897B-45C4-4900-9A47-A766C5E087CE}" type="pres">
      <dgm:prSet presAssocID="{325B3474-2F09-49DC-8812-BF9516674919}" presName="text3" presStyleLbl="fgAcc3" presStyleIdx="2" presStyleCnt="5" custScaleY="103272" custLinFactY="46674" custLinFactNeighborX="79970" custLinFactNeighborY="100000">
        <dgm:presLayoutVars>
          <dgm:chPref val="3"/>
        </dgm:presLayoutVars>
      </dgm:prSet>
      <dgm:spPr/>
      <dgm:t>
        <a:bodyPr/>
        <a:lstStyle/>
        <a:p>
          <a:endParaRPr lang="en-GB"/>
        </a:p>
      </dgm:t>
    </dgm:pt>
    <dgm:pt modelId="{76F12828-C9A7-4253-BADA-D2EBEBBD7E8C}" type="pres">
      <dgm:prSet presAssocID="{325B3474-2F09-49DC-8812-BF9516674919}" presName="hierChild4" presStyleCnt="0"/>
      <dgm:spPr/>
      <dgm:t>
        <a:bodyPr/>
        <a:lstStyle/>
        <a:p>
          <a:endParaRPr lang="en-GB"/>
        </a:p>
      </dgm:t>
    </dgm:pt>
    <dgm:pt modelId="{A181DF49-FEDE-49A0-9854-EFA943483254}" type="pres">
      <dgm:prSet presAssocID="{41342DA1-EB64-494A-80AE-DEEBB1BEB29F}" presName="Name17" presStyleLbl="parChTrans1D3" presStyleIdx="3" presStyleCnt="5"/>
      <dgm:spPr/>
      <dgm:t>
        <a:bodyPr/>
        <a:lstStyle/>
        <a:p>
          <a:endParaRPr lang="en-GB"/>
        </a:p>
      </dgm:t>
    </dgm:pt>
    <dgm:pt modelId="{3EA382E4-976D-4181-A9C4-18EFE9F8975B}" type="pres">
      <dgm:prSet presAssocID="{8FB510C5-0C6A-4ECE-9EC6-52BC08DC3191}" presName="hierRoot3" presStyleCnt="0"/>
      <dgm:spPr/>
      <dgm:t>
        <a:bodyPr/>
        <a:lstStyle/>
        <a:p>
          <a:endParaRPr lang="en-GB"/>
        </a:p>
      </dgm:t>
    </dgm:pt>
    <dgm:pt modelId="{2B410F58-0D5A-4F23-8D31-FFB7100A8C85}" type="pres">
      <dgm:prSet presAssocID="{8FB510C5-0C6A-4ECE-9EC6-52BC08DC3191}" presName="composite3" presStyleCnt="0"/>
      <dgm:spPr/>
      <dgm:t>
        <a:bodyPr/>
        <a:lstStyle/>
        <a:p>
          <a:endParaRPr lang="en-GB"/>
        </a:p>
      </dgm:t>
    </dgm:pt>
    <dgm:pt modelId="{4E30FC7D-D17D-4198-99D8-637DDAC08B4A}" type="pres">
      <dgm:prSet presAssocID="{8FB510C5-0C6A-4ECE-9EC6-52BC08DC3191}" presName="background3" presStyleLbl="node3" presStyleIdx="3" presStyleCnt="5"/>
      <dgm:spPr>
        <a:xfrm>
          <a:off x="5324325" y="2378232"/>
          <a:ext cx="1244083" cy="789993"/>
        </a:xfrm>
      </dgm:spPr>
      <dgm:t>
        <a:bodyPr/>
        <a:lstStyle/>
        <a:p>
          <a:endParaRPr lang="en-GB"/>
        </a:p>
      </dgm:t>
    </dgm:pt>
    <dgm:pt modelId="{D3F917ED-8886-4A3F-B42E-B5523222C0AD}" type="pres">
      <dgm:prSet presAssocID="{8FB510C5-0C6A-4ECE-9EC6-52BC08DC3191}" presName="text3" presStyleLbl="fgAcc3" presStyleIdx="3" presStyleCnt="5" custLinFactNeighborX="5215" custLinFactNeighborY="-1369">
        <dgm:presLayoutVars>
          <dgm:chPref val="3"/>
        </dgm:presLayoutVars>
      </dgm:prSet>
      <dgm:spPr/>
      <dgm:t>
        <a:bodyPr/>
        <a:lstStyle/>
        <a:p>
          <a:endParaRPr lang="en-GB"/>
        </a:p>
      </dgm:t>
    </dgm:pt>
    <dgm:pt modelId="{0CAB9AAE-E012-416A-8228-A51D128BD5B4}" type="pres">
      <dgm:prSet presAssocID="{8FB510C5-0C6A-4ECE-9EC6-52BC08DC3191}" presName="hierChild4" presStyleCnt="0"/>
      <dgm:spPr/>
      <dgm:t>
        <a:bodyPr/>
        <a:lstStyle/>
        <a:p>
          <a:endParaRPr lang="en-GB"/>
        </a:p>
      </dgm:t>
    </dgm:pt>
    <dgm:pt modelId="{69E8E6D3-8E68-402D-B807-C8CCB2844B0D}" type="pres">
      <dgm:prSet presAssocID="{3EC8FD4F-6FB0-4F06-9678-0CD2C5D25937}" presName="Name17" presStyleLbl="parChTrans1D3" presStyleIdx="4" presStyleCnt="5"/>
      <dgm:spPr/>
      <dgm:t>
        <a:bodyPr/>
        <a:lstStyle/>
        <a:p>
          <a:endParaRPr lang="en-GB"/>
        </a:p>
      </dgm:t>
    </dgm:pt>
    <dgm:pt modelId="{2E6CD628-92CA-4298-8F7A-6927657B8E88}" type="pres">
      <dgm:prSet presAssocID="{E7A134FB-AC3A-4450-BFE0-13C5A9800769}" presName="hierRoot3" presStyleCnt="0"/>
      <dgm:spPr/>
      <dgm:t>
        <a:bodyPr/>
        <a:lstStyle/>
        <a:p>
          <a:endParaRPr lang="en-GB"/>
        </a:p>
      </dgm:t>
    </dgm:pt>
    <dgm:pt modelId="{77344E45-29DD-420F-8B92-7E6C957D09C0}" type="pres">
      <dgm:prSet presAssocID="{E7A134FB-AC3A-4450-BFE0-13C5A9800769}" presName="composite3" presStyleCnt="0"/>
      <dgm:spPr/>
      <dgm:t>
        <a:bodyPr/>
        <a:lstStyle/>
        <a:p>
          <a:endParaRPr lang="en-GB"/>
        </a:p>
      </dgm:t>
    </dgm:pt>
    <dgm:pt modelId="{DFBD7472-CA81-4251-821A-3DEFAC0433E5}" type="pres">
      <dgm:prSet presAssocID="{E7A134FB-AC3A-4450-BFE0-13C5A9800769}" presName="background3" presStyleLbl="node3" presStyleIdx="4" presStyleCnt="5"/>
      <dgm:spPr>
        <a:xfrm>
          <a:off x="6844872" y="2378232"/>
          <a:ext cx="1244083" cy="789993"/>
        </a:xfrm>
      </dgm:spPr>
      <dgm:t>
        <a:bodyPr/>
        <a:lstStyle/>
        <a:p>
          <a:endParaRPr lang="en-GB"/>
        </a:p>
      </dgm:t>
    </dgm:pt>
    <dgm:pt modelId="{A790C5EF-40D7-42CB-AA66-1CE6F729AE7B}" type="pres">
      <dgm:prSet presAssocID="{E7A134FB-AC3A-4450-BFE0-13C5A9800769}" presName="text3" presStyleLbl="fgAcc3" presStyleIdx="4" presStyleCnt="5">
        <dgm:presLayoutVars>
          <dgm:chPref val="3"/>
        </dgm:presLayoutVars>
      </dgm:prSet>
      <dgm:spPr/>
      <dgm:t>
        <a:bodyPr/>
        <a:lstStyle/>
        <a:p>
          <a:endParaRPr lang="en-GB"/>
        </a:p>
      </dgm:t>
    </dgm:pt>
    <dgm:pt modelId="{AA293963-ECE5-43A2-8919-394C26E0A8A0}" type="pres">
      <dgm:prSet presAssocID="{E7A134FB-AC3A-4450-BFE0-13C5A9800769}" presName="hierChild4" presStyleCnt="0"/>
      <dgm:spPr/>
      <dgm:t>
        <a:bodyPr/>
        <a:lstStyle/>
        <a:p>
          <a:endParaRPr lang="en-GB"/>
        </a:p>
      </dgm:t>
    </dgm:pt>
    <dgm:pt modelId="{90B9AAAE-3825-4B00-8FB8-E31B5EDCE598}" type="pres">
      <dgm:prSet presAssocID="{6FFFD434-2098-49F2-ADDB-75E2BEA30C11}" presName="hierRoot1" presStyleCnt="0"/>
      <dgm:spPr/>
      <dgm:t>
        <a:bodyPr/>
        <a:lstStyle/>
        <a:p>
          <a:endParaRPr lang="en-GB"/>
        </a:p>
      </dgm:t>
    </dgm:pt>
    <dgm:pt modelId="{FB0173AD-CEEA-4C32-A94A-CF1903DC1B4F}" type="pres">
      <dgm:prSet presAssocID="{6FFFD434-2098-49F2-ADDB-75E2BEA30C11}" presName="composite" presStyleCnt="0"/>
      <dgm:spPr/>
      <dgm:t>
        <a:bodyPr/>
        <a:lstStyle/>
        <a:p>
          <a:endParaRPr lang="en-GB"/>
        </a:p>
      </dgm:t>
    </dgm:pt>
    <dgm:pt modelId="{9D0C8ACF-8D8B-43A8-BDC1-30EA1150F4DF}" type="pres">
      <dgm:prSet presAssocID="{6FFFD434-2098-49F2-ADDB-75E2BEA30C11}" presName="background" presStyleLbl="node0" presStyleIdx="1" presStyleCnt="2"/>
      <dgm:spPr>
        <a:xfrm>
          <a:off x="4650597" y="3512962"/>
          <a:ext cx="1244083" cy="789993"/>
        </a:xfrm>
      </dgm:spPr>
      <dgm:t>
        <a:bodyPr/>
        <a:lstStyle/>
        <a:p>
          <a:endParaRPr lang="en-GB"/>
        </a:p>
      </dgm:t>
    </dgm:pt>
    <dgm:pt modelId="{B38B8A90-DFDF-4F21-8DE4-24360B7D2562}" type="pres">
      <dgm:prSet presAssocID="{6FFFD434-2098-49F2-ADDB-75E2BEA30C11}" presName="text" presStyleLbl="fgAcc0" presStyleIdx="1" presStyleCnt="2" custLinFactY="100000" custLinFactNeighborX="-90027" custLinFactNeighborY="195873">
        <dgm:presLayoutVars>
          <dgm:chPref val="3"/>
        </dgm:presLayoutVars>
      </dgm:prSet>
      <dgm:spPr/>
      <dgm:t>
        <a:bodyPr/>
        <a:lstStyle/>
        <a:p>
          <a:endParaRPr lang="en-GB"/>
        </a:p>
      </dgm:t>
    </dgm:pt>
    <dgm:pt modelId="{C83A3CE1-15AE-413B-90B1-DF88DE393838}" type="pres">
      <dgm:prSet presAssocID="{6FFFD434-2098-49F2-ADDB-75E2BEA30C11}" presName="hierChild2" presStyleCnt="0"/>
      <dgm:spPr/>
      <dgm:t>
        <a:bodyPr/>
        <a:lstStyle/>
        <a:p>
          <a:endParaRPr lang="en-GB"/>
        </a:p>
      </dgm:t>
    </dgm:pt>
  </dgm:ptLst>
  <dgm:cxnLst>
    <dgm:cxn modelId="{F0FEEAEB-872F-4C23-BCC6-74128701E69A}" srcId="{E83E8214-189A-4C9F-84F0-E331594146DE}" destId="{76F23CD5-2CEE-4FE0-BAB7-F40FE329C775}" srcOrd="1" destOrd="0" parTransId="{9A850DAA-6FFD-4EC0-AAEF-5B9FF329A015}" sibTransId="{F3EAFBA8-FDB2-48D8-8B9F-20D0381EC84C}"/>
    <dgm:cxn modelId="{23FFE21F-A8EF-4B62-8C3E-06EFD03D25F4}" type="presOf" srcId="{D03A9CB4-CF7D-4124-B390-B5B948160521}" destId="{774C5437-8EF6-4D04-974C-51B2B107C6C0}" srcOrd="0" destOrd="0" presId="urn:microsoft.com/office/officeart/2005/8/layout/hierarchy1"/>
    <dgm:cxn modelId="{A0947FBC-8492-4D19-942A-F2A10357B4F2}" type="presOf" srcId="{325B3474-2F09-49DC-8812-BF9516674919}" destId="{AFDD897B-45C4-4900-9A47-A766C5E087CE}" srcOrd="0" destOrd="0" presId="urn:microsoft.com/office/officeart/2005/8/layout/hierarchy1"/>
    <dgm:cxn modelId="{D1C15B62-9823-4692-A268-D8C9848191F0}" type="presOf" srcId="{76F23CD5-2CEE-4FE0-BAB7-F40FE329C775}" destId="{1B53D484-8C22-4458-9E84-A07E932AE6CE}" srcOrd="0" destOrd="0" presId="urn:microsoft.com/office/officeart/2005/8/layout/hierarchy1"/>
    <dgm:cxn modelId="{BBEB08E5-0207-43D3-BFDB-95FF7B480D76}" srcId="{B74D8AA4-EFCA-434E-B803-36940AC1D573}" destId="{3C2FB94A-05AF-4F32-A479-CB66A37A6985}" srcOrd="0" destOrd="0" parTransId="{B226E697-64A1-4BB2-B298-C5EC7ED6A2D9}" sibTransId="{79D4D267-4DF9-44DD-A55F-6799B773B0C9}"/>
    <dgm:cxn modelId="{D5BB9FA2-7138-448A-B33D-0E39135165A5}" srcId="{E83E8214-189A-4C9F-84F0-E331594146DE}" destId="{B74D8AA4-EFCA-434E-B803-36940AC1D573}" srcOrd="0" destOrd="0" parTransId="{19AB55E9-C40D-40FC-BC69-B356A4349205}" sibTransId="{D49AAC25-22F9-4D30-BF32-7AC11160995B}"/>
    <dgm:cxn modelId="{DEEE7E00-F12F-4808-8192-67BF41976C50}" type="presOf" srcId="{64A9816D-5C46-4511-A5BD-DB37830D9BDB}" destId="{4AE1CED2-C1E2-4606-B404-2B5CCD87EB19}" srcOrd="0" destOrd="0" presId="urn:microsoft.com/office/officeart/2005/8/layout/hierarchy1"/>
    <dgm:cxn modelId="{EEBCADF4-5845-4BA0-9C12-C275EB773AB7}" srcId="{76F23CD5-2CEE-4FE0-BAB7-F40FE329C775}" destId="{359246A3-CC24-46EA-BEDC-DD4D74E6DF60}" srcOrd="1" destOrd="0" parTransId="{294D768B-B4CE-4929-A6DD-F619801FD691}" sibTransId="{5B671513-3EC2-478A-843F-8450A14DFC8B}"/>
    <dgm:cxn modelId="{51FB5982-1898-4674-8863-2DF1047B4792}" type="presOf" srcId="{6FFFD434-2098-49F2-ADDB-75E2BEA30C11}" destId="{B38B8A90-DFDF-4F21-8DE4-24360B7D2562}" srcOrd="0" destOrd="0" presId="urn:microsoft.com/office/officeart/2005/8/layout/hierarchy1"/>
    <dgm:cxn modelId="{1E1B1626-076C-4EA4-AAAE-3E1D41088BC9}" srcId="{34CF4754-66DA-4991-A662-3314E067A15E}" destId="{E83E8214-189A-4C9F-84F0-E331594146DE}" srcOrd="0" destOrd="0" parTransId="{22974130-C086-476A-9137-EA27F2C543D1}" sibTransId="{F9F2018B-CB5A-48D5-8934-270B5C4C4468}"/>
    <dgm:cxn modelId="{D03613EE-BDA4-459D-BCA0-A44D8429C243}" type="presOf" srcId="{41342DA1-EB64-494A-80AE-DEEBB1BEB29F}" destId="{A181DF49-FEDE-49A0-9854-EFA943483254}" srcOrd="0" destOrd="0" presId="urn:microsoft.com/office/officeart/2005/8/layout/hierarchy1"/>
    <dgm:cxn modelId="{40BD4804-DB63-4369-8D02-BF9686EA125F}" srcId="{EAD9A99B-F50E-4C7B-A180-BCC190236EA5}" destId="{34CF4754-66DA-4991-A662-3314E067A15E}" srcOrd="0" destOrd="0" parTransId="{DC3CA16B-84F0-422D-960A-76996FE5DFB5}" sibTransId="{6C5BEADC-FE19-4B83-A942-76247FC84238}"/>
    <dgm:cxn modelId="{F965D23D-33A9-466E-A924-B54EFEA9F603}" srcId="{E83E8214-189A-4C9F-84F0-E331594146DE}" destId="{E7A134FB-AC3A-4450-BFE0-13C5A9800769}" srcOrd="4" destOrd="0" parTransId="{3EC8FD4F-6FB0-4F06-9678-0CD2C5D25937}" sibTransId="{81392F17-4241-4E62-AC1C-EF63823F403F}"/>
    <dgm:cxn modelId="{74E518DE-DFDC-4B46-A702-055A0819EE37}" type="presOf" srcId="{8FB510C5-0C6A-4ECE-9EC6-52BC08DC3191}" destId="{D3F917ED-8886-4A3F-B42E-B5523222C0AD}" srcOrd="0" destOrd="0" presId="urn:microsoft.com/office/officeart/2005/8/layout/hierarchy1"/>
    <dgm:cxn modelId="{96DB0ECC-0E9C-4001-9561-677742F23AED}" srcId="{76F23CD5-2CEE-4FE0-BAB7-F40FE329C775}" destId="{CB805D36-ADFC-46BC-854B-F2CAC10B4B07}" srcOrd="0" destOrd="0" parTransId="{D03A9CB4-CF7D-4124-B390-B5B948160521}" sibTransId="{C7DD51C2-0A25-432C-B423-94EC923AD536}"/>
    <dgm:cxn modelId="{388816BD-AB76-42B4-867E-6D15AB3774B5}" srcId="{E83E8214-189A-4C9F-84F0-E331594146DE}" destId="{325B3474-2F09-49DC-8812-BF9516674919}" srcOrd="2" destOrd="0" parTransId="{64A9816D-5C46-4511-A5BD-DB37830D9BDB}" sibTransId="{33625D1E-FF92-4ECC-8555-2A3525434EDD}"/>
    <dgm:cxn modelId="{7D65B068-3F27-4121-9837-6EA3E7791DD5}" type="presOf" srcId="{B74D8AA4-EFCA-434E-B803-36940AC1D573}" destId="{524D4A42-AA2F-44C5-B7D4-29D1021FCBDD}" srcOrd="0" destOrd="0" presId="urn:microsoft.com/office/officeart/2005/8/layout/hierarchy1"/>
    <dgm:cxn modelId="{F8808869-3FF9-4402-8D1A-DB6214F367FA}" type="presOf" srcId="{3C2FB94A-05AF-4F32-A479-CB66A37A6985}" destId="{78C1F06F-7C51-4D43-A1C0-108DEA1B7EA9}" srcOrd="0" destOrd="0" presId="urn:microsoft.com/office/officeart/2005/8/layout/hierarchy1"/>
    <dgm:cxn modelId="{8338B029-596C-41FE-8B59-7822C276A836}" type="presOf" srcId="{E83E8214-189A-4C9F-84F0-E331594146DE}" destId="{68A9F862-E305-4107-984D-2FB35ECE8FE0}" srcOrd="0" destOrd="0" presId="urn:microsoft.com/office/officeart/2005/8/layout/hierarchy1"/>
    <dgm:cxn modelId="{86B1D69E-DF7E-4A11-828A-BAC1BCBCD5C9}" srcId="{E83E8214-189A-4C9F-84F0-E331594146DE}" destId="{8FB510C5-0C6A-4ECE-9EC6-52BC08DC3191}" srcOrd="3" destOrd="0" parTransId="{41342DA1-EB64-494A-80AE-DEEBB1BEB29F}" sibTransId="{D4542E2C-0D6B-4DF7-8CB1-748AD305EA47}"/>
    <dgm:cxn modelId="{AF52D801-53EB-4750-A842-CC58AEB69983}" type="presOf" srcId="{B226E697-64A1-4BB2-B298-C5EC7ED6A2D9}" destId="{85652AAA-45B0-498A-866D-B48D8B5C05B5}" srcOrd="0" destOrd="0" presId="urn:microsoft.com/office/officeart/2005/8/layout/hierarchy1"/>
    <dgm:cxn modelId="{202B4674-6997-4DB6-93C6-0C20FC196FE6}" srcId="{EAD9A99B-F50E-4C7B-A180-BCC190236EA5}" destId="{6FFFD434-2098-49F2-ADDB-75E2BEA30C11}" srcOrd="1" destOrd="0" parTransId="{19551638-C824-4285-95B6-176FCEEC3CA8}" sibTransId="{9536D90A-42D6-41EB-A2FA-880BC4507E69}"/>
    <dgm:cxn modelId="{EBEB20F3-E416-4F5D-A968-1A0AF461BE6C}" type="presOf" srcId="{22974130-C086-476A-9137-EA27F2C543D1}" destId="{0044FAF5-EC18-49F5-88F1-42532056BA8F}" srcOrd="0" destOrd="0" presId="urn:microsoft.com/office/officeart/2005/8/layout/hierarchy1"/>
    <dgm:cxn modelId="{B5A979B2-E385-4F69-8205-597F1C2434D6}" type="presOf" srcId="{E7A134FB-AC3A-4450-BFE0-13C5A9800769}" destId="{A790C5EF-40D7-42CB-AA66-1CE6F729AE7B}" srcOrd="0" destOrd="0" presId="urn:microsoft.com/office/officeart/2005/8/layout/hierarchy1"/>
    <dgm:cxn modelId="{909DDCCC-D078-4062-A25A-98DAC984731C}" type="presOf" srcId="{19AB55E9-C40D-40FC-BC69-B356A4349205}" destId="{C2683478-8043-4403-9763-043FBF133612}" srcOrd="0" destOrd="0" presId="urn:microsoft.com/office/officeart/2005/8/layout/hierarchy1"/>
    <dgm:cxn modelId="{6FDCFADF-3F63-4EE7-8CBE-872A258C06C6}" type="presOf" srcId="{3EC8FD4F-6FB0-4F06-9678-0CD2C5D25937}" destId="{69E8E6D3-8E68-402D-B807-C8CCB2844B0D}" srcOrd="0" destOrd="0" presId="urn:microsoft.com/office/officeart/2005/8/layout/hierarchy1"/>
    <dgm:cxn modelId="{1DD2440D-D704-40D0-A945-6E718EC5D3F9}" type="presOf" srcId="{EAD9A99B-F50E-4C7B-A180-BCC190236EA5}" destId="{DEC25642-E858-4117-8CDA-3FE9ACBFE4F2}" srcOrd="0" destOrd="0" presId="urn:microsoft.com/office/officeart/2005/8/layout/hierarchy1"/>
    <dgm:cxn modelId="{077B387D-3BFE-4816-9829-276C45AA9E68}" type="presOf" srcId="{359246A3-CC24-46EA-BEDC-DD4D74E6DF60}" destId="{B145486D-08FF-4BEF-BC77-6EC41A035C91}" srcOrd="0" destOrd="0" presId="urn:microsoft.com/office/officeart/2005/8/layout/hierarchy1"/>
    <dgm:cxn modelId="{9FEB6F47-3D5A-40DA-AE28-4E816A96CCAE}" type="presOf" srcId="{9A850DAA-6FFD-4EC0-AAEF-5B9FF329A015}" destId="{FDECA5AF-64DB-4C12-ACD5-F133C7739EBB}" srcOrd="0" destOrd="0" presId="urn:microsoft.com/office/officeart/2005/8/layout/hierarchy1"/>
    <dgm:cxn modelId="{06314CBA-FEBC-4554-8CD9-53C842EE04F4}" type="presOf" srcId="{34CF4754-66DA-4991-A662-3314E067A15E}" destId="{F1D165FE-E735-4073-BBA1-E3FBED87032E}" srcOrd="0" destOrd="0" presId="urn:microsoft.com/office/officeart/2005/8/layout/hierarchy1"/>
    <dgm:cxn modelId="{D6EFDFEF-4F16-4C4F-B557-DB393364B66A}" type="presOf" srcId="{CB805D36-ADFC-46BC-854B-F2CAC10B4B07}" destId="{9E943633-2D45-4C64-B6F9-82DFDD2A8F29}" srcOrd="0" destOrd="0" presId="urn:microsoft.com/office/officeart/2005/8/layout/hierarchy1"/>
    <dgm:cxn modelId="{A43AC2E6-3043-4D4B-8A55-4C78F5DE9E57}" type="presOf" srcId="{294D768B-B4CE-4929-A6DD-F619801FD691}" destId="{794CD13D-30BE-4D4E-8BD0-B02599300010}" srcOrd="0" destOrd="0" presId="urn:microsoft.com/office/officeart/2005/8/layout/hierarchy1"/>
    <dgm:cxn modelId="{E413079F-D029-47B1-9032-512528F77737}" type="presParOf" srcId="{DEC25642-E858-4117-8CDA-3FE9ACBFE4F2}" destId="{6AEEF750-2AE4-4609-BA12-4DF994EA7BAD}" srcOrd="0" destOrd="0" presId="urn:microsoft.com/office/officeart/2005/8/layout/hierarchy1"/>
    <dgm:cxn modelId="{53E794CF-01E5-4742-858B-2F5319D53A91}" type="presParOf" srcId="{6AEEF750-2AE4-4609-BA12-4DF994EA7BAD}" destId="{A60B7A30-EE2D-4E8A-8C07-822B1ABC0D43}" srcOrd="0" destOrd="0" presId="urn:microsoft.com/office/officeart/2005/8/layout/hierarchy1"/>
    <dgm:cxn modelId="{4C2697DE-C400-430F-AAE5-5C8FE9C15AC1}" type="presParOf" srcId="{A60B7A30-EE2D-4E8A-8C07-822B1ABC0D43}" destId="{9C7BD9AA-57A4-4323-9818-3128E9D80ABE}" srcOrd="0" destOrd="0" presId="urn:microsoft.com/office/officeart/2005/8/layout/hierarchy1"/>
    <dgm:cxn modelId="{A0D71FD5-DCD2-440F-AD3D-B5DBCCCBCEC5}" type="presParOf" srcId="{A60B7A30-EE2D-4E8A-8C07-822B1ABC0D43}" destId="{F1D165FE-E735-4073-BBA1-E3FBED87032E}" srcOrd="1" destOrd="0" presId="urn:microsoft.com/office/officeart/2005/8/layout/hierarchy1"/>
    <dgm:cxn modelId="{DD310E90-7DC1-4D50-AC50-2AA7119484C2}" type="presParOf" srcId="{6AEEF750-2AE4-4609-BA12-4DF994EA7BAD}" destId="{D1E8297B-2074-4CBC-9B9A-3C7B034927A1}" srcOrd="1" destOrd="0" presId="urn:microsoft.com/office/officeart/2005/8/layout/hierarchy1"/>
    <dgm:cxn modelId="{CBD882B9-941A-4508-BF37-4A54804C8DBA}" type="presParOf" srcId="{D1E8297B-2074-4CBC-9B9A-3C7B034927A1}" destId="{0044FAF5-EC18-49F5-88F1-42532056BA8F}" srcOrd="0" destOrd="0" presId="urn:microsoft.com/office/officeart/2005/8/layout/hierarchy1"/>
    <dgm:cxn modelId="{2A08AB8A-9B30-498D-B8EE-90BEB4301EDE}" type="presParOf" srcId="{D1E8297B-2074-4CBC-9B9A-3C7B034927A1}" destId="{54167251-33F6-44B0-8F09-A0EF445F9B6B}" srcOrd="1" destOrd="0" presId="urn:microsoft.com/office/officeart/2005/8/layout/hierarchy1"/>
    <dgm:cxn modelId="{D37ECC0F-7F10-435A-B6B0-FA45BAB1FF99}" type="presParOf" srcId="{54167251-33F6-44B0-8F09-A0EF445F9B6B}" destId="{A519BE3C-CF47-4149-95D0-AFB84496380D}" srcOrd="0" destOrd="0" presId="urn:microsoft.com/office/officeart/2005/8/layout/hierarchy1"/>
    <dgm:cxn modelId="{F7F66CB1-9DD6-48A0-B7CB-B7EDAAB0BE9E}" type="presParOf" srcId="{A519BE3C-CF47-4149-95D0-AFB84496380D}" destId="{DBEBB624-F682-43BD-A397-43400436F6E1}" srcOrd="0" destOrd="0" presId="urn:microsoft.com/office/officeart/2005/8/layout/hierarchy1"/>
    <dgm:cxn modelId="{CBCB0B5F-6D5D-4ED0-B2D8-511E206716E6}" type="presParOf" srcId="{A519BE3C-CF47-4149-95D0-AFB84496380D}" destId="{68A9F862-E305-4107-984D-2FB35ECE8FE0}" srcOrd="1" destOrd="0" presId="urn:microsoft.com/office/officeart/2005/8/layout/hierarchy1"/>
    <dgm:cxn modelId="{17046C76-7869-4B14-BDAC-E51344A8BD2C}" type="presParOf" srcId="{54167251-33F6-44B0-8F09-A0EF445F9B6B}" destId="{0C29F469-9C81-45FD-9219-A1496C42E587}" srcOrd="1" destOrd="0" presId="urn:microsoft.com/office/officeart/2005/8/layout/hierarchy1"/>
    <dgm:cxn modelId="{4B6E32EB-B8CE-4FBA-97E3-BF98D80246F6}" type="presParOf" srcId="{0C29F469-9C81-45FD-9219-A1496C42E587}" destId="{C2683478-8043-4403-9763-043FBF133612}" srcOrd="0" destOrd="0" presId="urn:microsoft.com/office/officeart/2005/8/layout/hierarchy1"/>
    <dgm:cxn modelId="{AC53843A-D882-4DFB-98C8-EA6731998ED5}" type="presParOf" srcId="{0C29F469-9C81-45FD-9219-A1496C42E587}" destId="{DDB25DC9-9FC2-4202-B915-30F1BF0C91E6}" srcOrd="1" destOrd="0" presId="urn:microsoft.com/office/officeart/2005/8/layout/hierarchy1"/>
    <dgm:cxn modelId="{FAA08249-A6FC-41D8-8386-BA98C71ABD4F}" type="presParOf" srcId="{DDB25DC9-9FC2-4202-B915-30F1BF0C91E6}" destId="{75E181E8-DCB0-4E59-BE77-4C08CF429A0F}" srcOrd="0" destOrd="0" presId="urn:microsoft.com/office/officeart/2005/8/layout/hierarchy1"/>
    <dgm:cxn modelId="{894B35EE-6146-41DC-9EAA-A2610AC516F3}" type="presParOf" srcId="{75E181E8-DCB0-4E59-BE77-4C08CF429A0F}" destId="{0B96D1BA-4FFC-4122-AB0F-E150058F981A}" srcOrd="0" destOrd="0" presId="urn:microsoft.com/office/officeart/2005/8/layout/hierarchy1"/>
    <dgm:cxn modelId="{7CA6DF73-2269-4AE1-A948-6F231A1A6C33}" type="presParOf" srcId="{75E181E8-DCB0-4E59-BE77-4C08CF429A0F}" destId="{524D4A42-AA2F-44C5-B7D4-29D1021FCBDD}" srcOrd="1" destOrd="0" presId="urn:microsoft.com/office/officeart/2005/8/layout/hierarchy1"/>
    <dgm:cxn modelId="{B7DBA8B5-D299-40E1-9BDA-CA1E1EBA7F8F}" type="presParOf" srcId="{DDB25DC9-9FC2-4202-B915-30F1BF0C91E6}" destId="{A265697F-7DA3-42EF-8823-CF221B58218D}" srcOrd="1" destOrd="0" presId="urn:microsoft.com/office/officeart/2005/8/layout/hierarchy1"/>
    <dgm:cxn modelId="{71E62E58-94BC-4BD6-9191-100044B6E249}" type="presParOf" srcId="{A265697F-7DA3-42EF-8823-CF221B58218D}" destId="{85652AAA-45B0-498A-866D-B48D8B5C05B5}" srcOrd="0" destOrd="0" presId="urn:microsoft.com/office/officeart/2005/8/layout/hierarchy1"/>
    <dgm:cxn modelId="{1ECF30E0-810F-4D6C-8D94-B9A31CACEBBA}" type="presParOf" srcId="{A265697F-7DA3-42EF-8823-CF221B58218D}" destId="{6F3AD9DB-7B31-4E0B-8DF4-1349F085E9D6}" srcOrd="1" destOrd="0" presId="urn:microsoft.com/office/officeart/2005/8/layout/hierarchy1"/>
    <dgm:cxn modelId="{61166679-0286-40B7-A7FC-9A04FC8C07E8}" type="presParOf" srcId="{6F3AD9DB-7B31-4E0B-8DF4-1349F085E9D6}" destId="{D5822E27-BB83-4A40-A1ED-0776EDDCC3CA}" srcOrd="0" destOrd="0" presId="urn:microsoft.com/office/officeart/2005/8/layout/hierarchy1"/>
    <dgm:cxn modelId="{5A76146B-415B-4A9A-B289-2274499FB97B}" type="presParOf" srcId="{D5822E27-BB83-4A40-A1ED-0776EDDCC3CA}" destId="{6E140516-BDEC-41F9-8CD2-867F57CE3F43}" srcOrd="0" destOrd="0" presId="urn:microsoft.com/office/officeart/2005/8/layout/hierarchy1"/>
    <dgm:cxn modelId="{59496F40-E92D-433E-B02C-DDB088B8E2A3}" type="presParOf" srcId="{D5822E27-BB83-4A40-A1ED-0776EDDCC3CA}" destId="{78C1F06F-7C51-4D43-A1C0-108DEA1B7EA9}" srcOrd="1" destOrd="0" presId="urn:microsoft.com/office/officeart/2005/8/layout/hierarchy1"/>
    <dgm:cxn modelId="{AB9778E4-B30B-4781-9711-DF5CC713C182}" type="presParOf" srcId="{6F3AD9DB-7B31-4E0B-8DF4-1349F085E9D6}" destId="{0776B0E2-AA05-4A57-B4BE-F6AA186A200A}" srcOrd="1" destOrd="0" presId="urn:microsoft.com/office/officeart/2005/8/layout/hierarchy1"/>
    <dgm:cxn modelId="{423AE34C-2CD5-4E3D-AC7A-C75DC54B335C}" type="presParOf" srcId="{0C29F469-9C81-45FD-9219-A1496C42E587}" destId="{FDECA5AF-64DB-4C12-ACD5-F133C7739EBB}" srcOrd="2" destOrd="0" presId="urn:microsoft.com/office/officeart/2005/8/layout/hierarchy1"/>
    <dgm:cxn modelId="{F0CE5F0E-04F4-4E25-A507-CA33186A981F}" type="presParOf" srcId="{0C29F469-9C81-45FD-9219-A1496C42E587}" destId="{C1609A99-B529-4FAA-B7BB-8C5C1121532E}" srcOrd="3" destOrd="0" presId="urn:microsoft.com/office/officeart/2005/8/layout/hierarchy1"/>
    <dgm:cxn modelId="{B2F251A8-9BF1-4D0B-8AE9-E449228E13E7}" type="presParOf" srcId="{C1609A99-B529-4FAA-B7BB-8C5C1121532E}" destId="{5615C375-790A-4AB3-B959-DE288036F97D}" srcOrd="0" destOrd="0" presId="urn:microsoft.com/office/officeart/2005/8/layout/hierarchy1"/>
    <dgm:cxn modelId="{3CFC91D0-53F8-407D-95D5-94418C9EF8FF}" type="presParOf" srcId="{5615C375-790A-4AB3-B959-DE288036F97D}" destId="{0756C5B2-99A3-477E-B5C3-CBE699F02FE2}" srcOrd="0" destOrd="0" presId="urn:microsoft.com/office/officeart/2005/8/layout/hierarchy1"/>
    <dgm:cxn modelId="{0FF0D058-9418-4F12-8528-6C88D24C58F9}" type="presParOf" srcId="{5615C375-790A-4AB3-B959-DE288036F97D}" destId="{1B53D484-8C22-4458-9E84-A07E932AE6CE}" srcOrd="1" destOrd="0" presId="urn:microsoft.com/office/officeart/2005/8/layout/hierarchy1"/>
    <dgm:cxn modelId="{58B468DF-0421-42FF-BFB7-A6160A89095F}" type="presParOf" srcId="{C1609A99-B529-4FAA-B7BB-8C5C1121532E}" destId="{D84E9F8B-0477-4D25-9134-1E2AAF222C65}" srcOrd="1" destOrd="0" presId="urn:microsoft.com/office/officeart/2005/8/layout/hierarchy1"/>
    <dgm:cxn modelId="{D166CEBB-BEAC-428B-9645-5E922947E338}" type="presParOf" srcId="{D84E9F8B-0477-4D25-9134-1E2AAF222C65}" destId="{774C5437-8EF6-4D04-974C-51B2B107C6C0}" srcOrd="0" destOrd="0" presId="urn:microsoft.com/office/officeart/2005/8/layout/hierarchy1"/>
    <dgm:cxn modelId="{A9BFA49F-6622-4F58-B01F-0BB2530AD112}" type="presParOf" srcId="{D84E9F8B-0477-4D25-9134-1E2AAF222C65}" destId="{D3503F73-6051-4684-863E-7DEAC7AB843F}" srcOrd="1" destOrd="0" presId="urn:microsoft.com/office/officeart/2005/8/layout/hierarchy1"/>
    <dgm:cxn modelId="{1CDC6EA4-F77C-48A1-B2F4-9984634FF2C5}" type="presParOf" srcId="{D3503F73-6051-4684-863E-7DEAC7AB843F}" destId="{37299089-4C65-40E8-9FF0-62A38A5B0FC6}" srcOrd="0" destOrd="0" presId="urn:microsoft.com/office/officeart/2005/8/layout/hierarchy1"/>
    <dgm:cxn modelId="{FAC811CE-4728-4A8D-97C2-B91F9DAE85DF}" type="presParOf" srcId="{37299089-4C65-40E8-9FF0-62A38A5B0FC6}" destId="{B3E7AD0A-E0DB-43A6-96E0-19092F3A5C7C}" srcOrd="0" destOrd="0" presId="urn:microsoft.com/office/officeart/2005/8/layout/hierarchy1"/>
    <dgm:cxn modelId="{00F343E7-6698-4133-A610-28B5C0E2F9E6}" type="presParOf" srcId="{37299089-4C65-40E8-9FF0-62A38A5B0FC6}" destId="{9E943633-2D45-4C64-B6F9-82DFDD2A8F29}" srcOrd="1" destOrd="0" presId="urn:microsoft.com/office/officeart/2005/8/layout/hierarchy1"/>
    <dgm:cxn modelId="{34116C20-D835-4A09-AB53-ABEB74201AF5}" type="presParOf" srcId="{D3503F73-6051-4684-863E-7DEAC7AB843F}" destId="{C619F7E2-65F3-4888-A795-B077BEA864CA}" srcOrd="1" destOrd="0" presId="urn:microsoft.com/office/officeart/2005/8/layout/hierarchy1"/>
    <dgm:cxn modelId="{3C7B609B-FD28-4394-92BE-D51F93F2817C}" type="presParOf" srcId="{D84E9F8B-0477-4D25-9134-1E2AAF222C65}" destId="{794CD13D-30BE-4D4E-8BD0-B02599300010}" srcOrd="2" destOrd="0" presId="urn:microsoft.com/office/officeart/2005/8/layout/hierarchy1"/>
    <dgm:cxn modelId="{F634FDBD-1A8E-453C-96C1-58904CE59F53}" type="presParOf" srcId="{D84E9F8B-0477-4D25-9134-1E2AAF222C65}" destId="{BB4481FC-B5C2-4E37-B43C-8C8DB5C41B44}" srcOrd="3" destOrd="0" presId="urn:microsoft.com/office/officeart/2005/8/layout/hierarchy1"/>
    <dgm:cxn modelId="{37E0EA26-1DE8-455D-84DC-B170DC0B81FD}" type="presParOf" srcId="{BB4481FC-B5C2-4E37-B43C-8C8DB5C41B44}" destId="{F803D6D3-409B-40E5-8A5D-BC6A92586C31}" srcOrd="0" destOrd="0" presId="urn:microsoft.com/office/officeart/2005/8/layout/hierarchy1"/>
    <dgm:cxn modelId="{84F6D381-BC60-449F-AE51-DEBB4066108C}" type="presParOf" srcId="{F803D6D3-409B-40E5-8A5D-BC6A92586C31}" destId="{F27E83CA-6CE1-4A46-A8FF-DAB376C10876}" srcOrd="0" destOrd="0" presId="urn:microsoft.com/office/officeart/2005/8/layout/hierarchy1"/>
    <dgm:cxn modelId="{5E933709-32EC-4430-8B43-53E0C0F1CF81}" type="presParOf" srcId="{F803D6D3-409B-40E5-8A5D-BC6A92586C31}" destId="{B145486D-08FF-4BEF-BC77-6EC41A035C91}" srcOrd="1" destOrd="0" presId="urn:microsoft.com/office/officeart/2005/8/layout/hierarchy1"/>
    <dgm:cxn modelId="{1A61A46A-AECB-4678-A705-0AA3C5D9277D}" type="presParOf" srcId="{BB4481FC-B5C2-4E37-B43C-8C8DB5C41B44}" destId="{1A8435A2-3FC4-4247-9AA6-FEDC2465B08C}" srcOrd="1" destOrd="0" presId="urn:microsoft.com/office/officeart/2005/8/layout/hierarchy1"/>
    <dgm:cxn modelId="{CB375776-F28F-433D-BA4E-4E4F6021B31E}" type="presParOf" srcId="{0C29F469-9C81-45FD-9219-A1496C42E587}" destId="{4AE1CED2-C1E2-4606-B404-2B5CCD87EB19}" srcOrd="4" destOrd="0" presId="urn:microsoft.com/office/officeart/2005/8/layout/hierarchy1"/>
    <dgm:cxn modelId="{C00644EE-5406-42A7-9D14-2EE2E117B704}" type="presParOf" srcId="{0C29F469-9C81-45FD-9219-A1496C42E587}" destId="{730D44F7-E159-4717-93FE-8A9BA7C63909}" srcOrd="5" destOrd="0" presId="urn:microsoft.com/office/officeart/2005/8/layout/hierarchy1"/>
    <dgm:cxn modelId="{0AE0B217-970F-4094-A9FB-A979FEA8ED99}" type="presParOf" srcId="{730D44F7-E159-4717-93FE-8A9BA7C63909}" destId="{677E4DFD-35C4-4179-95AD-2A95B57DB54B}" srcOrd="0" destOrd="0" presId="urn:microsoft.com/office/officeart/2005/8/layout/hierarchy1"/>
    <dgm:cxn modelId="{E36407E9-3FE8-49B5-B410-8F50FF376AAA}" type="presParOf" srcId="{677E4DFD-35C4-4179-95AD-2A95B57DB54B}" destId="{858C21DA-791E-4E62-9396-A1DB56D037BF}" srcOrd="0" destOrd="0" presId="urn:microsoft.com/office/officeart/2005/8/layout/hierarchy1"/>
    <dgm:cxn modelId="{705DCE15-6A0F-4DE4-A0AB-7D505D7FE6B3}" type="presParOf" srcId="{677E4DFD-35C4-4179-95AD-2A95B57DB54B}" destId="{AFDD897B-45C4-4900-9A47-A766C5E087CE}" srcOrd="1" destOrd="0" presId="urn:microsoft.com/office/officeart/2005/8/layout/hierarchy1"/>
    <dgm:cxn modelId="{32E3AD3D-6CE3-4F62-ACB1-0580B2D27D1A}" type="presParOf" srcId="{730D44F7-E159-4717-93FE-8A9BA7C63909}" destId="{76F12828-C9A7-4253-BADA-D2EBEBBD7E8C}" srcOrd="1" destOrd="0" presId="urn:microsoft.com/office/officeart/2005/8/layout/hierarchy1"/>
    <dgm:cxn modelId="{2BA43A22-C6B6-43D6-A2C4-0B6E787A67D7}" type="presParOf" srcId="{0C29F469-9C81-45FD-9219-A1496C42E587}" destId="{A181DF49-FEDE-49A0-9854-EFA943483254}" srcOrd="6" destOrd="0" presId="urn:microsoft.com/office/officeart/2005/8/layout/hierarchy1"/>
    <dgm:cxn modelId="{E4A47492-396A-4D6E-9033-F09B97944D56}" type="presParOf" srcId="{0C29F469-9C81-45FD-9219-A1496C42E587}" destId="{3EA382E4-976D-4181-A9C4-18EFE9F8975B}" srcOrd="7" destOrd="0" presId="urn:microsoft.com/office/officeart/2005/8/layout/hierarchy1"/>
    <dgm:cxn modelId="{54201492-E5C5-4940-B41F-AE2001633A07}" type="presParOf" srcId="{3EA382E4-976D-4181-A9C4-18EFE9F8975B}" destId="{2B410F58-0D5A-4F23-8D31-FFB7100A8C85}" srcOrd="0" destOrd="0" presId="urn:microsoft.com/office/officeart/2005/8/layout/hierarchy1"/>
    <dgm:cxn modelId="{9D22F8D8-A69F-4299-BFD8-FE577A2DABB2}" type="presParOf" srcId="{2B410F58-0D5A-4F23-8D31-FFB7100A8C85}" destId="{4E30FC7D-D17D-4198-99D8-637DDAC08B4A}" srcOrd="0" destOrd="0" presId="urn:microsoft.com/office/officeart/2005/8/layout/hierarchy1"/>
    <dgm:cxn modelId="{B0950E85-3CCC-4ABF-B1AB-226C47B03272}" type="presParOf" srcId="{2B410F58-0D5A-4F23-8D31-FFB7100A8C85}" destId="{D3F917ED-8886-4A3F-B42E-B5523222C0AD}" srcOrd="1" destOrd="0" presId="urn:microsoft.com/office/officeart/2005/8/layout/hierarchy1"/>
    <dgm:cxn modelId="{0104F926-02A2-4BAB-97C1-0FC7A204848A}" type="presParOf" srcId="{3EA382E4-976D-4181-A9C4-18EFE9F8975B}" destId="{0CAB9AAE-E012-416A-8228-A51D128BD5B4}" srcOrd="1" destOrd="0" presId="urn:microsoft.com/office/officeart/2005/8/layout/hierarchy1"/>
    <dgm:cxn modelId="{AE43B684-1078-4C23-9114-7061BF89FA48}" type="presParOf" srcId="{0C29F469-9C81-45FD-9219-A1496C42E587}" destId="{69E8E6D3-8E68-402D-B807-C8CCB2844B0D}" srcOrd="8" destOrd="0" presId="urn:microsoft.com/office/officeart/2005/8/layout/hierarchy1"/>
    <dgm:cxn modelId="{E1991AA6-02FE-4D50-B378-3D030CD92590}" type="presParOf" srcId="{0C29F469-9C81-45FD-9219-A1496C42E587}" destId="{2E6CD628-92CA-4298-8F7A-6927657B8E88}" srcOrd="9" destOrd="0" presId="urn:microsoft.com/office/officeart/2005/8/layout/hierarchy1"/>
    <dgm:cxn modelId="{F6D58C96-0AF1-40C7-AA30-D8B0CF19A5DE}" type="presParOf" srcId="{2E6CD628-92CA-4298-8F7A-6927657B8E88}" destId="{77344E45-29DD-420F-8B92-7E6C957D09C0}" srcOrd="0" destOrd="0" presId="urn:microsoft.com/office/officeart/2005/8/layout/hierarchy1"/>
    <dgm:cxn modelId="{7142F320-978E-4530-BEE3-FB574887949F}" type="presParOf" srcId="{77344E45-29DD-420F-8B92-7E6C957D09C0}" destId="{DFBD7472-CA81-4251-821A-3DEFAC0433E5}" srcOrd="0" destOrd="0" presId="urn:microsoft.com/office/officeart/2005/8/layout/hierarchy1"/>
    <dgm:cxn modelId="{AFA0249C-BDA4-47E3-AF90-E26D5CE362D5}" type="presParOf" srcId="{77344E45-29DD-420F-8B92-7E6C957D09C0}" destId="{A790C5EF-40D7-42CB-AA66-1CE6F729AE7B}" srcOrd="1" destOrd="0" presId="urn:microsoft.com/office/officeart/2005/8/layout/hierarchy1"/>
    <dgm:cxn modelId="{FC1C4B2F-FEF3-4EBC-9CDF-6CD39DCD865B}" type="presParOf" srcId="{2E6CD628-92CA-4298-8F7A-6927657B8E88}" destId="{AA293963-ECE5-43A2-8919-394C26E0A8A0}" srcOrd="1" destOrd="0" presId="urn:microsoft.com/office/officeart/2005/8/layout/hierarchy1"/>
    <dgm:cxn modelId="{D57B481E-902E-41CA-8E4B-927D863AB71D}" type="presParOf" srcId="{DEC25642-E858-4117-8CDA-3FE9ACBFE4F2}" destId="{90B9AAAE-3825-4B00-8FB8-E31B5EDCE598}" srcOrd="1" destOrd="0" presId="urn:microsoft.com/office/officeart/2005/8/layout/hierarchy1"/>
    <dgm:cxn modelId="{75EF6B71-50EA-481C-A2CE-DCA13FBFED03}" type="presParOf" srcId="{90B9AAAE-3825-4B00-8FB8-E31B5EDCE598}" destId="{FB0173AD-CEEA-4C32-A94A-CF1903DC1B4F}" srcOrd="0" destOrd="0" presId="urn:microsoft.com/office/officeart/2005/8/layout/hierarchy1"/>
    <dgm:cxn modelId="{AAE2A7C7-DEB2-4BBD-9FE1-114EB1585E58}" type="presParOf" srcId="{FB0173AD-CEEA-4C32-A94A-CF1903DC1B4F}" destId="{9D0C8ACF-8D8B-43A8-BDC1-30EA1150F4DF}" srcOrd="0" destOrd="0" presId="urn:microsoft.com/office/officeart/2005/8/layout/hierarchy1"/>
    <dgm:cxn modelId="{B96E3F56-40E6-4111-832C-2D6EB1E158CA}" type="presParOf" srcId="{FB0173AD-CEEA-4C32-A94A-CF1903DC1B4F}" destId="{B38B8A90-DFDF-4F21-8DE4-24360B7D2562}" srcOrd="1" destOrd="0" presId="urn:microsoft.com/office/officeart/2005/8/layout/hierarchy1"/>
    <dgm:cxn modelId="{D63F7F49-BA18-4B0D-B240-493EF30A13D6}" type="presParOf" srcId="{90B9AAAE-3825-4B00-8FB8-E31B5EDCE598}" destId="{C83A3CE1-15AE-413B-90B1-DF88DE393838}" srcOrd="1" destOrd="0" presId="urn:microsoft.com/office/officeart/2005/8/layout/hierarchy1"/>
  </dgm:cxnLst>
  <dgm:bg/>
  <dgm:whole/>
  <dgm:extLst>
    <a:ext uri="http://schemas.microsoft.com/office/drawing/2008/diagram">
      <dsp:dataModelExt xmlns:dsp="http://schemas.microsoft.com/office/drawing/2008/diagram" relId="rId20"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831FDC-734A-442A-A958-DC3F09D6CFDE}">
      <dsp:nvSpPr>
        <dsp:cNvPr id="0" name=""/>
        <dsp:cNvSpPr/>
      </dsp:nvSpPr>
      <dsp:spPr>
        <a:xfrm>
          <a:off x="0" y="274312"/>
          <a:ext cx="5600699" cy="14805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34677" tIns="416560" rIns="434677" bIns="78232" numCol="1" spcCol="1270" anchor="t" anchorCtr="0">
          <a:noAutofit/>
        </a:bodyPr>
        <a:lstStyle/>
        <a:p>
          <a:pPr marL="57150" lvl="1" indent="-57150" algn="l" defTabSz="488950">
            <a:lnSpc>
              <a:spcPct val="90000"/>
            </a:lnSpc>
            <a:spcBef>
              <a:spcPct val="0"/>
            </a:spcBef>
            <a:spcAft>
              <a:spcPct val="15000"/>
            </a:spcAft>
            <a:buChar char="••"/>
          </a:pPr>
          <a:endParaRPr lang="en-GB" sz="1100" kern="1200"/>
        </a:p>
        <a:p>
          <a:pPr marL="57150" lvl="1" indent="-57150" algn="l" defTabSz="488950">
            <a:lnSpc>
              <a:spcPct val="90000"/>
            </a:lnSpc>
            <a:spcBef>
              <a:spcPct val="0"/>
            </a:spcBef>
            <a:spcAft>
              <a:spcPct val="15000"/>
            </a:spcAft>
            <a:buChar char="••"/>
          </a:pPr>
          <a:r>
            <a:rPr lang="en-GB" sz="1100" kern="1200"/>
            <a:t>Round 4 of the quality standards process has been executed for North of Tyne and Northumberland Sensory Support Service exceeded the acceptable standard of service in terms of early intervention</a:t>
          </a:r>
        </a:p>
        <a:p>
          <a:pPr marL="57150" lvl="1" indent="-57150" algn="l" defTabSz="488950">
            <a:lnSpc>
              <a:spcPct val="90000"/>
            </a:lnSpc>
            <a:spcBef>
              <a:spcPct val="0"/>
            </a:spcBef>
            <a:spcAft>
              <a:spcPct val="15000"/>
            </a:spcAft>
            <a:buChar char="••"/>
          </a:pPr>
          <a:r>
            <a:rPr lang="en-GB" sz="1100" kern="1200"/>
            <a:t>'The quality of information sharing and gathering is excellent in all areas both with families and other professionals.' </a:t>
          </a:r>
          <a:r>
            <a:rPr lang="en-GB" sz="1100" b="1" kern="1200"/>
            <a:t>NHSP QA Round 4</a:t>
          </a:r>
        </a:p>
      </dsp:txBody>
      <dsp:txXfrm>
        <a:off x="0" y="274312"/>
        <a:ext cx="5600699" cy="1480500"/>
      </dsp:txXfrm>
    </dsp:sp>
    <dsp:sp modelId="{419B6DBD-6647-4BF5-A06D-7A391B1FAE27}">
      <dsp:nvSpPr>
        <dsp:cNvPr id="0" name=""/>
        <dsp:cNvSpPr/>
      </dsp:nvSpPr>
      <dsp:spPr>
        <a:xfrm>
          <a:off x="231418" y="94465"/>
          <a:ext cx="3920490" cy="548074"/>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8185" tIns="0" rIns="148185" bIns="0" numCol="1" spcCol="1270" anchor="ctr" anchorCtr="0">
          <a:noAutofit/>
        </a:bodyPr>
        <a:lstStyle/>
        <a:p>
          <a:pPr lvl="0" algn="l" defTabSz="889000">
            <a:lnSpc>
              <a:spcPct val="90000"/>
            </a:lnSpc>
            <a:spcBef>
              <a:spcPct val="0"/>
            </a:spcBef>
            <a:spcAft>
              <a:spcPct val="35000"/>
            </a:spcAft>
          </a:pPr>
          <a:r>
            <a:rPr lang="en-GB" sz="2000" b="1" kern="1200"/>
            <a:t>QUALITY ASSURANCE</a:t>
          </a:r>
        </a:p>
      </dsp:txBody>
      <dsp:txXfrm>
        <a:off x="258173" y="121220"/>
        <a:ext cx="3866980" cy="494564"/>
      </dsp:txXfrm>
    </dsp:sp>
    <dsp:sp modelId="{97F73F92-BD0A-4DB0-807A-A575E95619CE}">
      <dsp:nvSpPr>
        <dsp:cNvPr id="0" name=""/>
        <dsp:cNvSpPr/>
      </dsp:nvSpPr>
      <dsp:spPr>
        <a:xfrm>
          <a:off x="0" y="2142137"/>
          <a:ext cx="5600699" cy="33390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34677" tIns="416560" rIns="434677" bIns="78232" numCol="1" spcCol="1270" anchor="t" anchorCtr="0">
          <a:noAutofit/>
        </a:bodyPr>
        <a:lstStyle/>
        <a:p>
          <a:pPr marL="57150" lvl="1" indent="-57150" algn="l" defTabSz="488950">
            <a:lnSpc>
              <a:spcPct val="90000"/>
            </a:lnSpc>
            <a:spcBef>
              <a:spcPct val="0"/>
            </a:spcBef>
            <a:spcAft>
              <a:spcPct val="15000"/>
            </a:spcAft>
            <a:buChar char="••"/>
          </a:pPr>
          <a:endParaRPr lang="en-GB" sz="1100" kern="1200"/>
        </a:p>
        <a:p>
          <a:pPr marL="57150" lvl="1" indent="-57150" algn="l" defTabSz="488950">
            <a:lnSpc>
              <a:spcPct val="90000"/>
            </a:lnSpc>
            <a:spcBef>
              <a:spcPct val="0"/>
            </a:spcBef>
            <a:spcAft>
              <a:spcPct val="15000"/>
            </a:spcAft>
            <a:buChar char="••"/>
          </a:pPr>
          <a:r>
            <a:rPr lang="en-GB" sz="1100" kern="1200"/>
            <a:t>92.3% of schools and 99% of parents/carers of school aged children rated the hearing impairment service as excellent/very good in the April 2014 Service User Audit.</a:t>
          </a:r>
        </a:p>
        <a:p>
          <a:pPr marL="57150" lvl="1" indent="-57150" algn="l" defTabSz="488950">
            <a:lnSpc>
              <a:spcPct val="90000"/>
            </a:lnSpc>
            <a:spcBef>
              <a:spcPct val="0"/>
            </a:spcBef>
            <a:spcAft>
              <a:spcPct val="15000"/>
            </a:spcAft>
            <a:buChar char="••"/>
          </a:pPr>
          <a:r>
            <a:rPr lang="en-GB" sz="1100" kern="1200"/>
            <a:t>'Whilst it may be helpful for yourselves as a service for us to suggest something, we truly cannot think of  anything to improve on what is already excellent. Thank you for all your help and support.'</a:t>
          </a:r>
        </a:p>
        <a:p>
          <a:pPr marL="57150" lvl="1" indent="-57150" algn="l" defTabSz="488950">
            <a:lnSpc>
              <a:spcPct val="90000"/>
            </a:lnSpc>
            <a:spcBef>
              <a:spcPct val="0"/>
            </a:spcBef>
            <a:spcAft>
              <a:spcPct val="15000"/>
            </a:spcAft>
            <a:buChar char="••"/>
          </a:pPr>
          <a:r>
            <a:rPr lang="en-GB" sz="1100" kern="1200"/>
            <a:t>'The service is excellent and highly valued, we only wish that other providers could support at such a consistently high and outstanding level of professionalism.'</a:t>
          </a:r>
        </a:p>
        <a:p>
          <a:pPr marL="57150" lvl="1" indent="-57150" algn="l" defTabSz="488950">
            <a:lnSpc>
              <a:spcPct val="90000"/>
            </a:lnSpc>
            <a:spcBef>
              <a:spcPct val="0"/>
            </a:spcBef>
            <a:spcAft>
              <a:spcPct val="15000"/>
            </a:spcAft>
            <a:buChar char="••"/>
          </a:pPr>
          <a:r>
            <a:rPr lang="en-GB" sz="1100" kern="1200"/>
            <a:t>'Brilliant serice with an amazing team. As every year, the teacher/child relationship is wonderful as parents to watch.'</a:t>
          </a:r>
        </a:p>
        <a:p>
          <a:pPr marL="57150" lvl="1" indent="-57150" algn="l" defTabSz="488950">
            <a:lnSpc>
              <a:spcPct val="90000"/>
            </a:lnSpc>
            <a:spcBef>
              <a:spcPct val="0"/>
            </a:spcBef>
            <a:spcAft>
              <a:spcPct val="15000"/>
            </a:spcAft>
            <a:buChar char="••"/>
          </a:pPr>
          <a:r>
            <a:rPr lang="en-GB" sz="1100" kern="1200"/>
            <a:t>'This service always meets my expectations and beyond.'</a:t>
          </a:r>
        </a:p>
        <a:p>
          <a:pPr marL="57150" lvl="1" indent="-57150" algn="l" defTabSz="488950">
            <a:lnSpc>
              <a:spcPct val="90000"/>
            </a:lnSpc>
            <a:spcBef>
              <a:spcPct val="0"/>
            </a:spcBef>
            <a:spcAft>
              <a:spcPct val="15000"/>
            </a:spcAft>
            <a:buChar char="••"/>
          </a:pPr>
          <a:r>
            <a:rPr lang="en-GB" sz="1100" kern="1200"/>
            <a:t>'I feel every service VI provides is excellent in every way.'</a:t>
          </a:r>
        </a:p>
        <a:p>
          <a:pPr marL="57150" lvl="1" indent="-57150" algn="l" defTabSz="488950">
            <a:lnSpc>
              <a:spcPct val="90000"/>
            </a:lnSpc>
            <a:spcBef>
              <a:spcPct val="0"/>
            </a:spcBef>
            <a:spcAft>
              <a:spcPct val="15000"/>
            </a:spcAft>
            <a:buChar char="••"/>
          </a:pPr>
          <a:r>
            <a:rPr lang="en-GB" sz="1100" kern="1200"/>
            <a:t>'B gave above and beyond to support our blind student and staff both academically and emotionally as well as with practical support and ideas.' </a:t>
          </a:r>
          <a:r>
            <a:rPr lang="en-GB" sz="1100" b="1" kern="1200"/>
            <a:t>Service User Audit 2014</a:t>
          </a:r>
        </a:p>
      </dsp:txBody>
      <dsp:txXfrm>
        <a:off x="0" y="2142137"/>
        <a:ext cx="5600699" cy="3339000"/>
      </dsp:txXfrm>
    </dsp:sp>
    <dsp:sp modelId="{FC954BEC-BCFB-494C-89A2-52793E2D96B6}">
      <dsp:nvSpPr>
        <dsp:cNvPr id="0" name=""/>
        <dsp:cNvSpPr/>
      </dsp:nvSpPr>
      <dsp:spPr>
        <a:xfrm>
          <a:off x="280035" y="1846937"/>
          <a:ext cx="3920490" cy="590400"/>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8185" tIns="0" rIns="148185" bIns="0" numCol="1" spcCol="1270" anchor="ctr" anchorCtr="0">
          <a:noAutofit/>
        </a:bodyPr>
        <a:lstStyle/>
        <a:p>
          <a:pPr lvl="0" algn="l" defTabSz="889000">
            <a:lnSpc>
              <a:spcPct val="90000"/>
            </a:lnSpc>
            <a:spcBef>
              <a:spcPct val="0"/>
            </a:spcBef>
            <a:spcAft>
              <a:spcPct val="35000"/>
            </a:spcAft>
          </a:pPr>
          <a:r>
            <a:rPr lang="en-GB" sz="2000" b="1" kern="1200"/>
            <a:t>QUALITY OF TEACHING</a:t>
          </a:r>
        </a:p>
      </dsp:txBody>
      <dsp:txXfrm>
        <a:off x="308856" y="1875758"/>
        <a:ext cx="3862848" cy="532758"/>
      </dsp:txXfrm>
    </dsp:sp>
    <dsp:sp modelId="{EFF66B4B-9147-4499-ACE9-B295F63F1F08}">
      <dsp:nvSpPr>
        <dsp:cNvPr id="0" name=""/>
        <dsp:cNvSpPr/>
      </dsp:nvSpPr>
      <dsp:spPr>
        <a:xfrm>
          <a:off x="0" y="5884337"/>
          <a:ext cx="5600699" cy="2835000"/>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34677" tIns="416560" rIns="434677" bIns="78232" numCol="1" spcCol="1270" anchor="t" anchorCtr="0">
          <a:noAutofit/>
        </a:bodyPr>
        <a:lstStyle/>
        <a:p>
          <a:pPr marL="57150" lvl="1" indent="-57150" algn="l" defTabSz="488950">
            <a:lnSpc>
              <a:spcPct val="90000"/>
            </a:lnSpc>
            <a:spcBef>
              <a:spcPct val="0"/>
            </a:spcBef>
            <a:spcAft>
              <a:spcPct val="15000"/>
            </a:spcAft>
            <a:buChar char="••"/>
          </a:pPr>
          <a:endParaRPr lang="en-GB" sz="1100" kern="1200">
            <a:latin typeface="+mn-lt"/>
          </a:endParaRPr>
        </a:p>
        <a:p>
          <a:pPr marL="57150" lvl="1" indent="-57150" algn="l" defTabSz="488950">
            <a:lnSpc>
              <a:spcPct val="90000"/>
            </a:lnSpc>
            <a:spcBef>
              <a:spcPct val="0"/>
            </a:spcBef>
            <a:spcAft>
              <a:spcPct val="15000"/>
            </a:spcAft>
            <a:buChar char="••"/>
          </a:pPr>
          <a:r>
            <a:rPr lang="en-GB" sz="1100" kern="1200">
              <a:latin typeface="+mn-lt"/>
            </a:rPr>
            <a:t>'Extensive availability of documents on website was impressive, as was how documents were regularly updated.'</a:t>
          </a:r>
        </a:p>
        <a:p>
          <a:pPr marL="57150" lvl="1" indent="-57150" algn="l" defTabSz="488950">
            <a:lnSpc>
              <a:spcPct val="90000"/>
            </a:lnSpc>
            <a:spcBef>
              <a:spcPct val="0"/>
            </a:spcBef>
            <a:spcAft>
              <a:spcPct val="15000"/>
            </a:spcAft>
            <a:buChar char="••"/>
          </a:pPr>
          <a:r>
            <a:rPr lang="en-GB" sz="1100" kern="1200">
              <a:latin typeface="+mn-lt"/>
            </a:rPr>
            <a:t>'Any evidence identified in the QSF was provided to me when I requested it.'</a:t>
          </a:r>
        </a:p>
        <a:p>
          <a:pPr marL="57150" lvl="1" indent="-57150" algn="l" defTabSz="488950">
            <a:lnSpc>
              <a:spcPct val="90000"/>
            </a:lnSpc>
            <a:spcBef>
              <a:spcPct val="0"/>
            </a:spcBef>
            <a:spcAft>
              <a:spcPct val="15000"/>
            </a:spcAft>
            <a:buChar char="••"/>
          </a:pPr>
          <a:r>
            <a:rPr lang="en-GB" sz="1100" kern="1200">
              <a:latin typeface="+mn-lt"/>
            </a:rPr>
            <a:t>'The SSS regularly reviews its processes and documentation and keeps these up to date.'</a:t>
          </a:r>
        </a:p>
        <a:p>
          <a:pPr marL="57150" lvl="1" indent="-57150" algn="l" defTabSz="488950">
            <a:lnSpc>
              <a:spcPct val="90000"/>
            </a:lnSpc>
            <a:spcBef>
              <a:spcPct val="0"/>
            </a:spcBef>
            <a:spcAft>
              <a:spcPct val="15000"/>
            </a:spcAft>
            <a:buChar char="••"/>
          </a:pPr>
          <a:r>
            <a:rPr lang="en-GB" sz="1100" kern="1200">
              <a:latin typeface="+mn-lt"/>
            </a:rPr>
            <a:t>'There is a strong commitment to partnership working with parents/carers and families - the service is proactive in seeking feedback and uses this to inform future planning: this means the service 'goes the extra mile' to seek their views and involvement in their child's education, in service development and in more strategic  areas both in Northumberland and regionally.'</a:t>
          </a:r>
        </a:p>
        <a:p>
          <a:pPr marL="57150" lvl="1" indent="-57150" algn="l" defTabSz="488950">
            <a:lnSpc>
              <a:spcPct val="90000"/>
            </a:lnSpc>
            <a:spcBef>
              <a:spcPct val="0"/>
            </a:spcBef>
            <a:spcAft>
              <a:spcPct val="15000"/>
            </a:spcAft>
            <a:buChar char="••"/>
          </a:pPr>
          <a:r>
            <a:rPr lang="en-GB" sz="1100" kern="1200">
              <a:latin typeface="+mn-lt"/>
            </a:rPr>
            <a:t>'Attention to detail by SSS managers is a real strength.' </a:t>
          </a:r>
          <a:r>
            <a:rPr lang="en-GB" sz="1100" b="1" kern="1200">
              <a:latin typeface="+mn-lt"/>
            </a:rPr>
            <a:t>Chris Farley, Manager EOTAS. Review of SSS QS, April 2014</a:t>
          </a:r>
        </a:p>
        <a:p>
          <a:pPr marL="57150" lvl="1" indent="-57150" algn="l" defTabSz="466725">
            <a:lnSpc>
              <a:spcPct val="90000"/>
            </a:lnSpc>
            <a:spcBef>
              <a:spcPct val="0"/>
            </a:spcBef>
            <a:spcAft>
              <a:spcPct val="15000"/>
            </a:spcAft>
            <a:buChar char="••"/>
          </a:pPr>
          <a:endParaRPr lang="en-GB" sz="1050" kern="1200">
            <a:latin typeface="+mn-lt"/>
          </a:endParaRPr>
        </a:p>
      </dsp:txBody>
      <dsp:txXfrm>
        <a:off x="0" y="5884337"/>
        <a:ext cx="5600699" cy="2835000"/>
      </dsp:txXfrm>
    </dsp:sp>
    <dsp:sp modelId="{7F82CF32-EAE1-4114-A2AB-15E70F291E43}">
      <dsp:nvSpPr>
        <dsp:cNvPr id="0" name=""/>
        <dsp:cNvSpPr/>
      </dsp:nvSpPr>
      <dsp:spPr>
        <a:xfrm>
          <a:off x="280035" y="5589137"/>
          <a:ext cx="3920490" cy="590400"/>
        </a:xfrm>
        <a:prstGeom prst="round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8185" tIns="0" rIns="148185" bIns="0" numCol="1" spcCol="1270" anchor="ctr" anchorCtr="0">
          <a:noAutofit/>
        </a:bodyPr>
        <a:lstStyle/>
        <a:p>
          <a:pPr lvl="0" algn="l" defTabSz="889000">
            <a:lnSpc>
              <a:spcPct val="90000"/>
            </a:lnSpc>
            <a:spcBef>
              <a:spcPct val="0"/>
            </a:spcBef>
            <a:spcAft>
              <a:spcPct val="35000"/>
            </a:spcAft>
          </a:pPr>
          <a:r>
            <a:rPr lang="en-GB" sz="2000" b="1" kern="1200"/>
            <a:t>QUALITY STANDARDS</a:t>
          </a:r>
        </a:p>
      </dsp:txBody>
      <dsp:txXfrm>
        <a:off x="308856" y="5617958"/>
        <a:ext cx="3862848" cy="5327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E8E6D3-8E68-402D-B807-C8CCB2844B0D}">
      <dsp:nvSpPr>
        <dsp:cNvPr id="0" name=""/>
        <dsp:cNvSpPr/>
      </dsp:nvSpPr>
      <dsp:spPr>
        <a:xfrm>
          <a:off x="3563386" y="2164073"/>
          <a:ext cx="3013376" cy="318687"/>
        </a:xfrm>
        <a:custGeom>
          <a:avLst/>
          <a:gdLst/>
          <a:ahLst/>
          <a:cxnLst/>
          <a:rect l="0" t="0" r="0" b="0"/>
          <a:pathLst>
            <a:path>
              <a:moveTo>
                <a:pt x="0" y="0"/>
              </a:moveTo>
              <a:lnTo>
                <a:pt x="0" y="217176"/>
              </a:lnTo>
              <a:lnTo>
                <a:pt x="3013376" y="217176"/>
              </a:lnTo>
              <a:lnTo>
                <a:pt x="3013376" y="318687"/>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A181DF49-FEDE-49A0-9854-EFA943483254}">
      <dsp:nvSpPr>
        <dsp:cNvPr id="0" name=""/>
        <dsp:cNvSpPr/>
      </dsp:nvSpPr>
      <dsp:spPr>
        <a:xfrm>
          <a:off x="3563386" y="2164073"/>
          <a:ext cx="1731242" cy="309161"/>
        </a:xfrm>
        <a:custGeom>
          <a:avLst/>
          <a:gdLst/>
          <a:ahLst/>
          <a:cxnLst/>
          <a:rect l="0" t="0" r="0" b="0"/>
          <a:pathLst>
            <a:path>
              <a:moveTo>
                <a:pt x="0" y="0"/>
              </a:moveTo>
              <a:lnTo>
                <a:pt x="0" y="207650"/>
              </a:lnTo>
              <a:lnTo>
                <a:pt x="1731242" y="207650"/>
              </a:lnTo>
              <a:lnTo>
                <a:pt x="1731242" y="309161"/>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AE1CED2-C1E2-4606-B404-2B5CCD87EB19}">
      <dsp:nvSpPr>
        <dsp:cNvPr id="0" name=""/>
        <dsp:cNvSpPr/>
      </dsp:nvSpPr>
      <dsp:spPr>
        <a:xfrm>
          <a:off x="3563386" y="2164073"/>
          <a:ext cx="1211109" cy="1339268"/>
        </a:xfrm>
        <a:custGeom>
          <a:avLst/>
          <a:gdLst/>
          <a:ahLst/>
          <a:cxnLst/>
          <a:rect l="0" t="0" r="0" b="0"/>
          <a:pathLst>
            <a:path>
              <a:moveTo>
                <a:pt x="0" y="0"/>
              </a:moveTo>
              <a:lnTo>
                <a:pt x="0" y="1237757"/>
              </a:lnTo>
              <a:lnTo>
                <a:pt x="1211109" y="1237757"/>
              </a:lnTo>
              <a:lnTo>
                <a:pt x="1211109" y="1339268"/>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94CD13D-30BE-4D4E-8BD0-B02599300010}">
      <dsp:nvSpPr>
        <dsp:cNvPr id="0" name=""/>
        <dsp:cNvSpPr/>
      </dsp:nvSpPr>
      <dsp:spPr>
        <a:xfrm>
          <a:off x="2568449" y="3159525"/>
          <a:ext cx="660116" cy="337738"/>
        </a:xfrm>
        <a:custGeom>
          <a:avLst/>
          <a:gdLst/>
          <a:ahLst/>
          <a:cxnLst/>
          <a:rect l="0" t="0" r="0" b="0"/>
          <a:pathLst>
            <a:path>
              <a:moveTo>
                <a:pt x="0" y="0"/>
              </a:moveTo>
              <a:lnTo>
                <a:pt x="0" y="236227"/>
              </a:lnTo>
              <a:lnTo>
                <a:pt x="660116" y="236227"/>
              </a:lnTo>
              <a:lnTo>
                <a:pt x="660116" y="337738"/>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74C5437-8EF6-4D04-974C-51B2B107C6C0}">
      <dsp:nvSpPr>
        <dsp:cNvPr id="0" name=""/>
        <dsp:cNvSpPr/>
      </dsp:nvSpPr>
      <dsp:spPr>
        <a:xfrm>
          <a:off x="1889288" y="3159525"/>
          <a:ext cx="679161" cy="337738"/>
        </a:xfrm>
        <a:custGeom>
          <a:avLst/>
          <a:gdLst/>
          <a:ahLst/>
          <a:cxnLst/>
          <a:rect l="0" t="0" r="0" b="0"/>
          <a:pathLst>
            <a:path>
              <a:moveTo>
                <a:pt x="679161" y="0"/>
              </a:moveTo>
              <a:lnTo>
                <a:pt x="679161" y="236227"/>
              </a:lnTo>
              <a:lnTo>
                <a:pt x="0" y="236227"/>
              </a:lnTo>
              <a:lnTo>
                <a:pt x="0" y="337738"/>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DECA5AF-64DB-4C12-ACD5-F133C7739EBB}">
      <dsp:nvSpPr>
        <dsp:cNvPr id="0" name=""/>
        <dsp:cNvSpPr/>
      </dsp:nvSpPr>
      <dsp:spPr>
        <a:xfrm>
          <a:off x="2568449" y="2164073"/>
          <a:ext cx="994936" cy="299635"/>
        </a:xfrm>
        <a:custGeom>
          <a:avLst/>
          <a:gdLst/>
          <a:ahLst/>
          <a:cxnLst/>
          <a:rect l="0" t="0" r="0" b="0"/>
          <a:pathLst>
            <a:path>
              <a:moveTo>
                <a:pt x="994936" y="0"/>
              </a:moveTo>
              <a:lnTo>
                <a:pt x="994936" y="198124"/>
              </a:lnTo>
              <a:lnTo>
                <a:pt x="0" y="198124"/>
              </a:lnTo>
              <a:lnTo>
                <a:pt x="0" y="29963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5652AAA-45B0-498A-866D-B48D8B5C05B5}">
      <dsp:nvSpPr>
        <dsp:cNvPr id="0" name=""/>
        <dsp:cNvSpPr/>
      </dsp:nvSpPr>
      <dsp:spPr>
        <a:xfrm>
          <a:off x="504290" y="3178577"/>
          <a:ext cx="91440" cy="318687"/>
        </a:xfrm>
        <a:custGeom>
          <a:avLst/>
          <a:gdLst/>
          <a:ahLst/>
          <a:cxnLst/>
          <a:rect l="0" t="0" r="0" b="0"/>
          <a:pathLst>
            <a:path>
              <a:moveTo>
                <a:pt x="45720" y="0"/>
              </a:moveTo>
              <a:lnTo>
                <a:pt x="45720" y="318687"/>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2683478-8043-4403-9763-043FBF133612}">
      <dsp:nvSpPr>
        <dsp:cNvPr id="0" name=""/>
        <dsp:cNvSpPr/>
      </dsp:nvSpPr>
      <dsp:spPr>
        <a:xfrm>
          <a:off x="550010" y="2164073"/>
          <a:ext cx="3013376" cy="318687"/>
        </a:xfrm>
        <a:custGeom>
          <a:avLst/>
          <a:gdLst/>
          <a:ahLst/>
          <a:cxnLst/>
          <a:rect l="0" t="0" r="0" b="0"/>
          <a:pathLst>
            <a:path>
              <a:moveTo>
                <a:pt x="3013376" y="0"/>
              </a:moveTo>
              <a:lnTo>
                <a:pt x="3013376" y="217176"/>
              </a:lnTo>
              <a:lnTo>
                <a:pt x="0" y="217176"/>
              </a:lnTo>
              <a:lnTo>
                <a:pt x="0" y="318687"/>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044FAF5-EC18-49F5-88F1-42532056BA8F}">
      <dsp:nvSpPr>
        <dsp:cNvPr id="0" name=""/>
        <dsp:cNvSpPr/>
      </dsp:nvSpPr>
      <dsp:spPr>
        <a:xfrm>
          <a:off x="3517666" y="1149570"/>
          <a:ext cx="91440" cy="318687"/>
        </a:xfrm>
        <a:custGeom>
          <a:avLst/>
          <a:gdLst/>
          <a:ahLst/>
          <a:cxnLst/>
          <a:rect l="0" t="0" r="0" b="0"/>
          <a:pathLst>
            <a:path>
              <a:moveTo>
                <a:pt x="45720" y="0"/>
              </a:moveTo>
              <a:lnTo>
                <a:pt x="45720" y="318687"/>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9C7BD9AA-57A4-4323-9818-3128E9D80ABE}">
      <dsp:nvSpPr>
        <dsp:cNvPr id="0" name=""/>
        <dsp:cNvSpPr/>
      </dsp:nvSpPr>
      <dsp:spPr>
        <a:xfrm>
          <a:off x="3015499" y="453754"/>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1D165FE-E735-4073-BBA1-E3FBED87032E}">
      <dsp:nvSpPr>
        <dsp:cNvPr id="0" name=""/>
        <dsp:cNvSpPr/>
      </dsp:nvSpPr>
      <dsp:spPr>
        <a:xfrm>
          <a:off x="3137252" y="569419"/>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dirty="0" smtClean="0"/>
            <a:t>SEND</a:t>
          </a:r>
          <a:r>
            <a:rPr lang="en-GB" sz="700" kern="1200" dirty="0" smtClean="0"/>
            <a:t> </a:t>
          </a:r>
          <a:r>
            <a:rPr lang="en-GB" sz="900" kern="1200" dirty="0" smtClean="0"/>
            <a:t>Commissioner</a:t>
          </a:r>
        </a:p>
      </dsp:txBody>
      <dsp:txXfrm>
        <a:off x="3157632" y="589799"/>
        <a:ext cx="1055013" cy="655055"/>
      </dsp:txXfrm>
    </dsp:sp>
    <dsp:sp modelId="{DBEBB624-F682-43BD-A397-43400436F6E1}">
      <dsp:nvSpPr>
        <dsp:cNvPr id="0" name=""/>
        <dsp:cNvSpPr/>
      </dsp:nvSpPr>
      <dsp:spPr>
        <a:xfrm>
          <a:off x="3015499" y="1468257"/>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68A9F862-E305-4107-984D-2FB35ECE8FE0}">
      <dsp:nvSpPr>
        <dsp:cNvPr id="0" name=""/>
        <dsp:cNvSpPr/>
      </dsp:nvSpPr>
      <dsp:spPr>
        <a:xfrm>
          <a:off x="3137252" y="1583922"/>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endParaRPr lang="en-GB" sz="700" kern="1200" dirty="0" smtClean="0"/>
        </a:p>
        <a:p>
          <a:pPr lvl="0" algn="ctr" defTabSz="311150">
            <a:lnSpc>
              <a:spcPct val="90000"/>
            </a:lnSpc>
            <a:spcBef>
              <a:spcPct val="0"/>
            </a:spcBef>
            <a:spcAft>
              <a:spcPct val="35000"/>
            </a:spcAft>
          </a:pPr>
          <a:r>
            <a:rPr lang="en-GB" sz="900" kern="1200" dirty="0" smtClean="0"/>
            <a:t>Sensory Support - Service Manager /</a:t>
          </a:r>
        </a:p>
        <a:p>
          <a:pPr lvl="0" algn="ctr" defTabSz="311150">
            <a:lnSpc>
              <a:spcPct val="90000"/>
            </a:lnSpc>
            <a:spcBef>
              <a:spcPct val="0"/>
            </a:spcBef>
            <a:spcAft>
              <a:spcPct val="35000"/>
            </a:spcAft>
          </a:pPr>
          <a:r>
            <a:rPr lang="en-GB" sz="900" kern="1200" dirty="0" smtClean="0"/>
            <a:t>Teacher of the Deaf</a:t>
          </a:r>
          <a:r>
            <a:rPr lang="en-GB" sz="700" kern="1200" dirty="0" smtClean="0"/>
            <a:t/>
          </a:r>
          <a:br>
            <a:rPr lang="en-GB" sz="700" kern="1200" dirty="0" smtClean="0"/>
          </a:br>
          <a:endParaRPr lang="en-GB" sz="700" kern="1200" dirty="0"/>
        </a:p>
      </dsp:txBody>
      <dsp:txXfrm>
        <a:off x="3157632" y="1604302"/>
        <a:ext cx="1055013" cy="655055"/>
      </dsp:txXfrm>
    </dsp:sp>
    <dsp:sp modelId="{0B96D1BA-4FFC-4122-AB0F-E150058F981A}">
      <dsp:nvSpPr>
        <dsp:cNvPr id="0" name=""/>
        <dsp:cNvSpPr/>
      </dsp:nvSpPr>
      <dsp:spPr>
        <a:xfrm>
          <a:off x="2123" y="2482761"/>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524D4A42-AA2F-44C5-B7D4-29D1021FCBDD}">
      <dsp:nvSpPr>
        <dsp:cNvPr id="0" name=""/>
        <dsp:cNvSpPr/>
      </dsp:nvSpPr>
      <dsp:spPr>
        <a:xfrm>
          <a:off x="123876" y="2598426"/>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dirty="0" smtClean="0"/>
            <a:t>Team Lead / </a:t>
          </a:r>
        </a:p>
        <a:p>
          <a:pPr lvl="0" algn="ctr" defTabSz="400050">
            <a:lnSpc>
              <a:spcPct val="90000"/>
            </a:lnSpc>
            <a:spcBef>
              <a:spcPct val="0"/>
            </a:spcBef>
            <a:spcAft>
              <a:spcPct val="35000"/>
            </a:spcAft>
          </a:pPr>
          <a:r>
            <a:rPr lang="en-GB" sz="900" kern="1200" dirty="0" smtClean="0"/>
            <a:t>QTVI  </a:t>
          </a:r>
          <a:br>
            <a:rPr lang="en-GB" sz="900" kern="1200" dirty="0" smtClean="0"/>
          </a:br>
          <a:endParaRPr lang="en-GB" sz="900" kern="1200" dirty="0"/>
        </a:p>
      </dsp:txBody>
      <dsp:txXfrm>
        <a:off x="144256" y="2618806"/>
        <a:ext cx="1055013" cy="655055"/>
      </dsp:txXfrm>
    </dsp:sp>
    <dsp:sp modelId="{6E140516-BDEC-41F9-8CD2-867F57CE3F43}">
      <dsp:nvSpPr>
        <dsp:cNvPr id="0" name=""/>
        <dsp:cNvSpPr/>
      </dsp:nvSpPr>
      <dsp:spPr>
        <a:xfrm>
          <a:off x="2123" y="3497264"/>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78C1F06F-7C51-4D43-A1C0-108DEA1B7EA9}">
      <dsp:nvSpPr>
        <dsp:cNvPr id="0" name=""/>
        <dsp:cNvSpPr/>
      </dsp:nvSpPr>
      <dsp:spPr>
        <a:xfrm>
          <a:off x="123876" y="3612929"/>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Specialist VI LSA</a:t>
          </a:r>
          <a:br>
            <a:rPr lang="en-GB" sz="1000" kern="1200" dirty="0" smtClean="0"/>
          </a:br>
          <a:r>
            <a:rPr lang="en-GB" sz="1000" kern="1200" dirty="0" smtClean="0"/>
            <a:t>2</a:t>
          </a:r>
        </a:p>
      </dsp:txBody>
      <dsp:txXfrm>
        <a:off x="144256" y="3633309"/>
        <a:ext cx="1055013" cy="655055"/>
      </dsp:txXfrm>
    </dsp:sp>
    <dsp:sp modelId="{0756C5B2-99A3-477E-B5C3-CBE699F02FE2}">
      <dsp:nvSpPr>
        <dsp:cNvPr id="0" name=""/>
        <dsp:cNvSpPr/>
      </dsp:nvSpPr>
      <dsp:spPr>
        <a:xfrm>
          <a:off x="2020563" y="2463709"/>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1B53D484-8C22-4458-9E84-A07E932AE6CE}">
      <dsp:nvSpPr>
        <dsp:cNvPr id="0" name=""/>
        <dsp:cNvSpPr/>
      </dsp:nvSpPr>
      <dsp:spPr>
        <a:xfrm>
          <a:off x="2142315" y="2579374"/>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endParaRPr lang="en-GB" sz="900" kern="1200" dirty="0" smtClean="0"/>
        </a:p>
        <a:p>
          <a:pPr lvl="0" algn="ctr" defTabSz="400050">
            <a:lnSpc>
              <a:spcPct val="90000"/>
            </a:lnSpc>
            <a:spcBef>
              <a:spcPct val="0"/>
            </a:spcBef>
            <a:spcAft>
              <a:spcPct val="35000"/>
            </a:spcAft>
          </a:pPr>
          <a:r>
            <a:rPr lang="en-GB" sz="900" kern="1200" dirty="0" smtClean="0"/>
            <a:t>Team Lead/ </a:t>
          </a:r>
          <a:r>
            <a:rPr lang="en-GB" sz="900" kern="1200" smtClean="0"/>
            <a:t>ToD</a:t>
          </a:r>
          <a:endParaRPr lang="en-GB" sz="900" kern="1200" dirty="0" smtClean="0"/>
        </a:p>
        <a:p>
          <a:pPr lvl="0" algn="ctr" defTabSz="400050">
            <a:lnSpc>
              <a:spcPct val="90000"/>
            </a:lnSpc>
            <a:spcBef>
              <a:spcPct val="0"/>
            </a:spcBef>
            <a:spcAft>
              <a:spcPct val="35000"/>
            </a:spcAft>
          </a:pPr>
          <a:r>
            <a:rPr lang="en-GB" sz="900" kern="1200" dirty="0" smtClean="0"/>
            <a:t>/ Early Intervention</a:t>
          </a:r>
        </a:p>
        <a:p>
          <a:pPr lvl="0" algn="ctr" defTabSz="400050">
            <a:lnSpc>
              <a:spcPct val="90000"/>
            </a:lnSpc>
            <a:spcBef>
              <a:spcPct val="0"/>
            </a:spcBef>
            <a:spcAft>
              <a:spcPct val="35000"/>
            </a:spcAft>
          </a:pPr>
          <a:r>
            <a:rPr lang="en-GB" sz="800" kern="1200" dirty="0" smtClean="0"/>
            <a:t> </a:t>
          </a:r>
          <a:endParaRPr lang="en-GB" sz="800" kern="1200" dirty="0"/>
        </a:p>
      </dsp:txBody>
      <dsp:txXfrm>
        <a:off x="2162695" y="2599754"/>
        <a:ext cx="1055013" cy="655055"/>
      </dsp:txXfrm>
    </dsp:sp>
    <dsp:sp modelId="{B3E7AD0A-E0DB-43A6-96E0-19092F3A5C7C}">
      <dsp:nvSpPr>
        <dsp:cNvPr id="0" name=""/>
        <dsp:cNvSpPr/>
      </dsp:nvSpPr>
      <dsp:spPr>
        <a:xfrm>
          <a:off x="1341401" y="3497264"/>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9E943633-2D45-4C64-B6F9-82DFDD2A8F29}">
      <dsp:nvSpPr>
        <dsp:cNvPr id="0" name=""/>
        <dsp:cNvSpPr/>
      </dsp:nvSpPr>
      <dsp:spPr>
        <a:xfrm>
          <a:off x="1463154" y="3612929"/>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Teacher of the Deaf</a:t>
          </a:r>
          <a:br>
            <a:rPr lang="en-GB" sz="1000" kern="1200" dirty="0" smtClean="0"/>
          </a:br>
          <a:r>
            <a:rPr lang="en-GB" sz="1000" kern="1200" dirty="0" smtClean="0"/>
            <a:t>9</a:t>
          </a:r>
          <a:endParaRPr lang="en-GB" sz="1000" kern="1200" dirty="0"/>
        </a:p>
      </dsp:txBody>
      <dsp:txXfrm>
        <a:off x="1483534" y="3633309"/>
        <a:ext cx="1055013" cy="655055"/>
      </dsp:txXfrm>
    </dsp:sp>
    <dsp:sp modelId="{F27E83CA-6CE1-4A46-A8FF-DAB376C10876}">
      <dsp:nvSpPr>
        <dsp:cNvPr id="0" name=""/>
        <dsp:cNvSpPr/>
      </dsp:nvSpPr>
      <dsp:spPr>
        <a:xfrm>
          <a:off x="2680680" y="3497264"/>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B145486D-08FF-4BEF-BC77-6EC41A035C91}">
      <dsp:nvSpPr>
        <dsp:cNvPr id="0" name=""/>
        <dsp:cNvSpPr/>
      </dsp:nvSpPr>
      <dsp:spPr>
        <a:xfrm>
          <a:off x="2802432" y="3612929"/>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Specialist HI LSA</a:t>
          </a:r>
        </a:p>
        <a:p>
          <a:pPr lvl="0" algn="ctr" defTabSz="444500">
            <a:lnSpc>
              <a:spcPct val="90000"/>
            </a:lnSpc>
            <a:spcBef>
              <a:spcPct val="0"/>
            </a:spcBef>
            <a:spcAft>
              <a:spcPct val="35000"/>
            </a:spcAft>
          </a:pPr>
          <a:r>
            <a:rPr lang="en-GB" sz="1000" kern="1200" dirty="0" smtClean="0"/>
            <a:t>1</a:t>
          </a:r>
        </a:p>
      </dsp:txBody>
      <dsp:txXfrm>
        <a:off x="2822812" y="3633309"/>
        <a:ext cx="1055013" cy="655055"/>
      </dsp:txXfrm>
    </dsp:sp>
    <dsp:sp modelId="{858C21DA-791E-4E62-9396-A1DB56D037BF}">
      <dsp:nvSpPr>
        <dsp:cNvPr id="0" name=""/>
        <dsp:cNvSpPr/>
      </dsp:nvSpPr>
      <dsp:spPr>
        <a:xfrm>
          <a:off x="4226608" y="3503342"/>
          <a:ext cx="1095773" cy="71858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AFDD897B-45C4-4900-9A47-A766C5E087CE}">
      <dsp:nvSpPr>
        <dsp:cNvPr id="0" name=""/>
        <dsp:cNvSpPr/>
      </dsp:nvSpPr>
      <dsp:spPr>
        <a:xfrm>
          <a:off x="4348361" y="3619007"/>
          <a:ext cx="1095773" cy="71858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Speech &amp; Language Therapist (commissioned)</a:t>
          </a:r>
        </a:p>
      </dsp:txBody>
      <dsp:txXfrm>
        <a:off x="4369408" y="3640054"/>
        <a:ext cx="1053679" cy="676489"/>
      </dsp:txXfrm>
    </dsp:sp>
    <dsp:sp modelId="{4E30FC7D-D17D-4198-99D8-637DDAC08B4A}">
      <dsp:nvSpPr>
        <dsp:cNvPr id="0" name=""/>
        <dsp:cNvSpPr/>
      </dsp:nvSpPr>
      <dsp:spPr>
        <a:xfrm>
          <a:off x="4746742" y="2473235"/>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D3F917ED-8886-4A3F-B42E-B5523222C0AD}">
      <dsp:nvSpPr>
        <dsp:cNvPr id="0" name=""/>
        <dsp:cNvSpPr/>
      </dsp:nvSpPr>
      <dsp:spPr>
        <a:xfrm>
          <a:off x="4868494" y="2588900"/>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Office Manager</a:t>
          </a:r>
          <a:br>
            <a:rPr lang="en-GB" sz="1000" kern="1200" dirty="0" smtClean="0"/>
          </a:br>
          <a:endParaRPr lang="en-GB" sz="1000" kern="1200" dirty="0"/>
        </a:p>
      </dsp:txBody>
      <dsp:txXfrm>
        <a:off x="4888874" y="2609280"/>
        <a:ext cx="1055013" cy="655055"/>
      </dsp:txXfrm>
    </dsp:sp>
    <dsp:sp modelId="{DFBD7472-CA81-4251-821A-3DEFAC0433E5}">
      <dsp:nvSpPr>
        <dsp:cNvPr id="0" name=""/>
        <dsp:cNvSpPr/>
      </dsp:nvSpPr>
      <dsp:spPr>
        <a:xfrm>
          <a:off x="6028875" y="2482761"/>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A790C5EF-40D7-42CB-AA66-1CE6F729AE7B}">
      <dsp:nvSpPr>
        <dsp:cNvPr id="0" name=""/>
        <dsp:cNvSpPr/>
      </dsp:nvSpPr>
      <dsp:spPr>
        <a:xfrm>
          <a:off x="6150628" y="2598426"/>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Admin Assistant</a:t>
          </a:r>
          <a:br>
            <a:rPr lang="en-GB" sz="1000" kern="1200" dirty="0" smtClean="0"/>
          </a:br>
          <a:endParaRPr lang="en-GB" sz="1000" kern="1200" dirty="0"/>
        </a:p>
      </dsp:txBody>
      <dsp:txXfrm>
        <a:off x="6171008" y="2618806"/>
        <a:ext cx="1055013" cy="655055"/>
      </dsp:txXfrm>
    </dsp:sp>
    <dsp:sp modelId="{9D0C8ACF-8D8B-43A8-BDC1-30EA1150F4DF}">
      <dsp:nvSpPr>
        <dsp:cNvPr id="0" name=""/>
        <dsp:cNvSpPr/>
      </dsp:nvSpPr>
      <dsp:spPr>
        <a:xfrm>
          <a:off x="3368286" y="2512486"/>
          <a:ext cx="1095773" cy="6958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B38B8A90-DFDF-4F21-8DE4-24360B7D2562}">
      <dsp:nvSpPr>
        <dsp:cNvPr id="0" name=""/>
        <dsp:cNvSpPr/>
      </dsp:nvSpPr>
      <dsp:spPr>
        <a:xfrm>
          <a:off x="3490038" y="2628151"/>
          <a:ext cx="1095773" cy="69581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dirty="0" smtClean="0"/>
            <a:t>Teacher with Responsibility for Audiology</a:t>
          </a:r>
        </a:p>
      </dsp:txBody>
      <dsp:txXfrm>
        <a:off x="3510418" y="2648531"/>
        <a:ext cx="1055013" cy="655055"/>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0.31077</cdr:x>
      <cdr:y>0.62372</cdr:y>
    </cdr:from>
    <cdr:to>
      <cdr:x>0.39386</cdr:x>
      <cdr:y>0.694</cdr:y>
    </cdr:to>
    <cdr:sp macro="" textlink="">
      <cdr:nvSpPr>
        <cdr:cNvPr id="5" name="Text Box 4"/>
        <cdr:cNvSpPr txBox="1"/>
      </cdr:nvSpPr>
      <cdr:spPr>
        <a:xfrm xmlns:a="http://schemas.openxmlformats.org/drawingml/2006/main">
          <a:off x="1781175" y="1352550"/>
          <a:ext cx="476250" cy="152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0.30911</cdr:x>
      <cdr:y>0.60615</cdr:y>
    </cdr:from>
    <cdr:to>
      <cdr:x>0.38721</cdr:x>
      <cdr:y>0.6896</cdr:y>
    </cdr:to>
    <cdr:sp macro="" textlink="">
      <cdr:nvSpPr>
        <cdr:cNvPr id="6" name="Text Box 5"/>
        <cdr:cNvSpPr txBox="1"/>
      </cdr:nvSpPr>
      <cdr:spPr>
        <a:xfrm xmlns:a="http://schemas.openxmlformats.org/drawingml/2006/main">
          <a:off x="1771650" y="1314450"/>
          <a:ext cx="447675" cy="1809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0.30578</cdr:x>
      <cdr:y>0.61054</cdr:y>
    </cdr:from>
    <cdr:to>
      <cdr:x>0.35896</cdr:x>
      <cdr:y>0.6896</cdr:y>
    </cdr:to>
    <cdr:sp macro="" textlink="">
      <cdr:nvSpPr>
        <cdr:cNvPr id="7" name="Text Box 6"/>
        <cdr:cNvSpPr txBox="1"/>
      </cdr:nvSpPr>
      <cdr:spPr>
        <a:xfrm xmlns:a="http://schemas.openxmlformats.org/drawingml/2006/main">
          <a:off x="1752600" y="1323975"/>
          <a:ext cx="304800" cy="171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0.30578</cdr:x>
      <cdr:y>0.61493</cdr:y>
    </cdr:from>
    <cdr:to>
      <cdr:x>0.39885</cdr:x>
      <cdr:y>0.70278</cdr:y>
    </cdr:to>
    <cdr:sp macro="" textlink="">
      <cdr:nvSpPr>
        <cdr:cNvPr id="8" name="Text Box 7"/>
        <cdr:cNvSpPr txBox="1"/>
      </cdr:nvSpPr>
      <cdr:spPr>
        <a:xfrm xmlns:a="http://schemas.openxmlformats.org/drawingml/2006/main">
          <a:off x="1752600" y="1333500"/>
          <a:ext cx="5334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0.29249</cdr:x>
      <cdr:y>0.60615</cdr:y>
    </cdr:from>
    <cdr:to>
      <cdr:x>0.3922</cdr:x>
      <cdr:y>0.6896</cdr:y>
    </cdr:to>
    <cdr:sp macro="" textlink="">
      <cdr:nvSpPr>
        <cdr:cNvPr id="9" name="Text Box 8"/>
        <cdr:cNvSpPr txBox="1"/>
      </cdr:nvSpPr>
      <cdr:spPr>
        <a:xfrm xmlns:a="http://schemas.openxmlformats.org/drawingml/2006/main">
          <a:off x="1676400" y="1314450"/>
          <a:ext cx="571500" cy="1809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0.30412</cdr:x>
      <cdr:y>0.61493</cdr:y>
    </cdr:from>
    <cdr:to>
      <cdr:x>0.38389</cdr:x>
      <cdr:y>0.694</cdr:y>
    </cdr:to>
    <cdr:sp macro="" textlink="">
      <cdr:nvSpPr>
        <cdr:cNvPr id="10" name="Text Box 9"/>
        <cdr:cNvSpPr txBox="1"/>
      </cdr:nvSpPr>
      <cdr:spPr>
        <a:xfrm xmlns:a="http://schemas.openxmlformats.org/drawingml/2006/main">
          <a:off x="1743075" y="1333500"/>
          <a:ext cx="457200" cy="171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03D92C-BFFC-4C58-B5AC-06C011748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444</TotalTime>
  <Pages>33</Pages>
  <Words>8441</Words>
  <Characters>48115</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Northumberland County Council</Company>
  <LinksUpToDate>false</LinksUpToDate>
  <CharactersWithSpaces>56444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Churchill, Susan</dc:creator>
  <cp:lastModifiedBy>Churchill, Susan</cp:lastModifiedBy>
  <cp:revision>15</cp:revision>
  <cp:lastPrinted>2014-11-11T08:56:00Z</cp:lastPrinted>
  <dcterms:created xsi:type="dcterms:W3CDTF">2014-11-05T10:13:00Z</dcterms:created>
  <dcterms:modified xsi:type="dcterms:W3CDTF">2015-06-10T13:34:00Z</dcterms:modified>
</cp:coreProperties>
</file>